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58351"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bookmarkStart w:id="0" w:name="_GoBack"/>
      <w:bookmarkEnd w:id="0"/>
    </w:p>
    <w:p w14:paraId="016BAA99"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outlineLvl w:val="0"/>
        <w:rPr>
          <w:rFonts w:ascii="Times New Roman" w:hAnsi="Times New Roman" w:cs="Times New Roman"/>
          <w:b/>
          <w:sz w:val="24"/>
          <w:szCs w:val="24"/>
        </w:rPr>
      </w:pPr>
      <w:r w:rsidRPr="00D62A41">
        <w:rPr>
          <w:rFonts w:ascii="Times New Roman" w:hAnsi="Times New Roman" w:cs="Times New Roman"/>
          <w:b/>
          <w:sz w:val="24"/>
          <w:szCs w:val="24"/>
        </w:rPr>
        <w:t>I. РЕГИСТРАЦИЯ</w:t>
      </w:r>
    </w:p>
    <w:p w14:paraId="1A7C5FEA"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p>
    <w:p w14:paraId="30784D8E" w14:textId="77777777" w:rsidR="007225A9" w:rsidRPr="00D62A41" w:rsidRDefault="007225A9" w:rsidP="007225A9">
      <w:pPr>
        <w:jc w:val="center"/>
        <w:rPr>
          <w:rFonts w:ascii="Times New Roman" w:hAnsi="Times New Roman" w:cs="Times New Roman"/>
          <w:sz w:val="24"/>
          <w:szCs w:val="24"/>
        </w:rPr>
      </w:pPr>
    </w:p>
    <w:p w14:paraId="124412BF"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Регистрацията по ЗДДС е задължителна и по избор.</w:t>
      </w:r>
    </w:p>
    <w:p w14:paraId="588FF686"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На регистрация по този закон подлежи всяко данъчно задължено лице, което е установено на територията на страната и извършва облагаеми доставки на стоки или услуги.</w:t>
      </w:r>
    </w:p>
    <w:p w14:paraId="37EFCAFC" w14:textId="3E8BD13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На регистрация по този закон подлежи всяко данъчно задължено лице, което не е установено на територията на страната и извършва облагаеми доставки на стоки или услуги, различни от тези, по които данъкът е изискуем от получателя.</w:t>
      </w:r>
    </w:p>
    <w:p w14:paraId="054AF14E" w14:textId="77777777" w:rsidR="007225A9" w:rsidRPr="00D62A41" w:rsidRDefault="007225A9" w:rsidP="007225A9">
      <w:pPr>
        <w:numPr>
          <w:ilvl w:val="0"/>
          <w:numId w:val="2"/>
        </w:numPr>
        <w:spacing w:line="360" w:lineRule="auto"/>
        <w:ind w:right="-113"/>
        <w:jc w:val="both"/>
        <w:rPr>
          <w:rFonts w:ascii="Times New Roman" w:hAnsi="Times New Roman" w:cs="Times New Roman"/>
          <w:b/>
          <w:sz w:val="24"/>
          <w:szCs w:val="24"/>
        </w:rPr>
      </w:pPr>
      <w:r w:rsidRPr="00D62A41">
        <w:rPr>
          <w:rFonts w:ascii="Times New Roman" w:hAnsi="Times New Roman" w:cs="Times New Roman"/>
          <w:b/>
          <w:sz w:val="24"/>
          <w:szCs w:val="24"/>
        </w:rPr>
        <w:t>Задължителна регистрация - чл. 96, ал.</w:t>
      </w:r>
      <w:r w:rsidR="005B51F7" w:rsidRPr="00D62A41">
        <w:rPr>
          <w:rFonts w:ascii="Times New Roman" w:hAnsi="Times New Roman" w:cs="Times New Roman"/>
          <w:b/>
          <w:sz w:val="24"/>
          <w:szCs w:val="24"/>
        </w:rPr>
        <w:t xml:space="preserve"> </w:t>
      </w:r>
      <w:r w:rsidRPr="00D62A41">
        <w:rPr>
          <w:rFonts w:ascii="Times New Roman" w:hAnsi="Times New Roman" w:cs="Times New Roman"/>
          <w:b/>
          <w:sz w:val="24"/>
          <w:szCs w:val="24"/>
        </w:rPr>
        <w:t>1 от ЗДДС</w:t>
      </w:r>
    </w:p>
    <w:p w14:paraId="2717E2F4" w14:textId="14E5EF65" w:rsidR="009C229B"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Данъчно задължено лице с облагаем оборот 50 000 лева или повече за период не по-дълъг от последните 12 последователни месеца преди текущия месец е длъжно в </w:t>
      </w:r>
      <w:r w:rsidR="009C229B">
        <w:rPr>
          <w:rFonts w:ascii="Times New Roman" w:hAnsi="Times New Roman" w:cs="Times New Roman"/>
          <w:sz w:val="24"/>
          <w:szCs w:val="24"/>
        </w:rPr>
        <w:t>7</w:t>
      </w:r>
      <w:r w:rsidRPr="00D62A41">
        <w:rPr>
          <w:rFonts w:ascii="Times New Roman" w:hAnsi="Times New Roman" w:cs="Times New Roman"/>
          <w:sz w:val="24"/>
          <w:szCs w:val="24"/>
        </w:rPr>
        <w:t>-дневен срок от изтичането на данъчния период, през който е достигнало този оборот, да подаде заявление за регистрация по този закон.</w:t>
      </w:r>
      <w:r w:rsidR="009C229B">
        <w:rPr>
          <w:rFonts w:ascii="Times New Roman" w:hAnsi="Times New Roman" w:cs="Times New Roman"/>
          <w:sz w:val="24"/>
          <w:szCs w:val="24"/>
        </w:rPr>
        <w:t xml:space="preserve"> </w:t>
      </w:r>
    </w:p>
    <w:p w14:paraId="5A6A6529" w14:textId="77777777" w:rsidR="007225A9" w:rsidRPr="00C431FE" w:rsidRDefault="009C229B" w:rsidP="00A42D91">
      <w:pPr>
        <w:spacing w:line="360" w:lineRule="auto"/>
        <w:ind w:right="-113" w:firstLine="708"/>
        <w:jc w:val="both"/>
        <w:rPr>
          <w:rFonts w:ascii="Times New Roman" w:hAnsi="Times New Roman" w:cs="Times New Roman"/>
          <w:color w:val="000000" w:themeColor="text1"/>
          <w:sz w:val="24"/>
          <w:szCs w:val="24"/>
        </w:rPr>
      </w:pPr>
      <w:r w:rsidRPr="00C431FE">
        <w:rPr>
          <w:rFonts w:ascii="Times New Roman" w:hAnsi="Times New Roman" w:cs="Times New Roman"/>
          <w:b/>
          <w:color w:val="000000" w:themeColor="text1"/>
          <w:sz w:val="24"/>
          <w:szCs w:val="24"/>
        </w:rPr>
        <w:t>ВАЖНО:</w:t>
      </w:r>
      <w:r w:rsidRPr="00C431FE">
        <w:rPr>
          <w:rFonts w:ascii="Times New Roman" w:hAnsi="Times New Roman" w:cs="Times New Roman"/>
          <w:color w:val="000000" w:themeColor="text1"/>
          <w:sz w:val="24"/>
          <w:szCs w:val="24"/>
        </w:rPr>
        <w:t xml:space="preserve"> Когато оборотът е достигнат за период не по-дълъг от два последователни месеца, включително текущия, лицето е длъжно да подаде заявлението в 7-дневен срок от датата, на която е достигнат оборотът (Изм. - ДВ, бр. 97 от 2017 г., в сила от 01.01.2018 г.</w:t>
      </w:r>
      <w:r w:rsidR="002518FA">
        <w:rPr>
          <w:rFonts w:ascii="Times New Roman" w:hAnsi="Times New Roman" w:cs="Times New Roman"/>
          <w:color w:val="000000" w:themeColor="text1"/>
          <w:sz w:val="24"/>
          <w:szCs w:val="24"/>
        </w:rPr>
        <w:t>).</w:t>
      </w:r>
      <w:r w:rsidR="00E569A0">
        <w:rPr>
          <w:rFonts w:ascii="Times New Roman" w:hAnsi="Times New Roman" w:cs="Times New Roman"/>
          <w:color w:val="000000" w:themeColor="text1"/>
          <w:sz w:val="24"/>
          <w:szCs w:val="24"/>
        </w:rPr>
        <w:t xml:space="preserve"> Виж и писмо №24-39-170</w:t>
      </w:r>
      <w:r w:rsidR="00E569A0" w:rsidRPr="00C431FE">
        <w:rPr>
          <w:rFonts w:ascii="Times New Roman" w:hAnsi="Times New Roman" w:cs="Times New Roman"/>
          <w:color w:val="000000" w:themeColor="text1"/>
          <w:sz w:val="24"/>
          <w:szCs w:val="24"/>
        </w:rPr>
        <w:t>#1</w:t>
      </w:r>
      <w:r w:rsidR="00E569A0">
        <w:rPr>
          <w:rFonts w:ascii="Times New Roman" w:hAnsi="Times New Roman" w:cs="Times New Roman"/>
          <w:color w:val="000000" w:themeColor="text1"/>
          <w:sz w:val="24"/>
          <w:szCs w:val="24"/>
        </w:rPr>
        <w:t>/29.12.2017 г.</w:t>
      </w:r>
    </w:p>
    <w:p w14:paraId="3EB7AA6A" w14:textId="541DA2F2"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b/>
          <w:sz w:val="24"/>
          <w:szCs w:val="24"/>
        </w:rPr>
        <w:t>Облагаем оборот</w:t>
      </w:r>
      <w:r w:rsidRPr="00D62A41">
        <w:rPr>
          <w:rFonts w:ascii="Times New Roman" w:hAnsi="Times New Roman" w:cs="Times New Roman"/>
          <w:sz w:val="24"/>
          <w:szCs w:val="24"/>
        </w:rPr>
        <w:t>: сумата от данъчните основи на извършените от лицето:</w:t>
      </w:r>
    </w:p>
    <w:p w14:paraId="27117A27"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1. облагаеми доставки, включително облагаемите с нулева ставка,</w:t>
      </w:r>
    </w:p>
    <w:p w14:paraId="6487F53F"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доставки на финансови услуги по чл. 46 от ЗДДС,</w:t>
      </w:r>
    </w:p>
    <w:p w14:paraId="4ED84BE0"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3. доставки на застрахователни услуги по чл. 47 от ЗДДС.</w:t>
      </w:r>
    </w:p>
    <w:p w14:paraId="5AE3AFFB" w14:textId="6C020DE6" w:rsidR="00F52009" w:rsidRDefault="007225A9" w:rsidP="00C431FE">
      <w:pPr>
        <w:spacing w:line="360" w:lineRule="auto"/>
        <w:ind w:right="-113" w:firstLine="708"/>
        <w:jc w:val="both"/>
        <w:rPr>
          <w:rFonts w:ascii="Times New Roman" w:hAnsi="Times New Roman" w:cs="Times New Roman"/>
          <w:color w:val="000000" w:themeColor="text1"/>
          <w:sz w:val="24"/>
          <w:szCs w:val="24"/>
        </w:rPr>
      </w:pPr>
      <w:r w:rsidRPr="00D62A41">
        <w:rPr>
          <w:rFonts w:ascii="Times New Roman" w:hAnsi="Times New Roman" w:cs="Times New Roman"/>
          <w:sz w:val="24"/>
          <w:szCs w:val="24"/>
        </w:rPr>
        <w:t>В облагаемия оборот се включват и получените авансови плащания по доставки</w:t>
      </w:r>
      <w:r w:rsidR="00053BC8">
        <w:rPr>
          <w:rFonts w:ascii="Times New Roman" w:hAnsi="Times New Roman" w:cs="Times New Roman"/>
          <w:sz w:val="24"/>
          <w:szCs w:val="24"/>
        </w:rPr>
        <w:t xml:space="preserve"> по </w:t>
      </w:r>
      <w:r w:rsidR="00C431FE">
        <w:rPr>
          <w:rFonts w:ascii="Times New Roman" w:hAnsi="Times New Roman" w:cs="Times New Roman"/>
          <w:sz w:val="24"/>
          <w:szCs w:val="24"/>
        </w:rPr>
        <w:t xml:space="preserve">       </w:t>
      </w:r>
      <w:r w:rsidR="00053BC8">
        <w:rPr>
          <w:rFonts w:ascii="Times New Roman" w:hAnsi="Times New Roman" w:cs="Times New Roman"/>
          <w:sz w:val="24"/>
          <w:szCs w:val="24"/>
        </w:rPr>
        <w:t>ал. 2 на чл. 96 от закона</w:t>
      </w:r>
      <w:r w:rsidRPr="00D62A41">
        <w:rPr>
          <w:rFonts w:ascii="Times New Roman" w:hAnsi="Times New Roman" w:cs="Times New Roman"/>
          <w:sz w:val="24"/>
          <w:szCs w:val="24"/>
        </w:rPr>
        <w:t>, с изключение на получените авансови плащания преди възникване на данъчното събитие по ВОД.</w:t>
      </w:r>
      <w:r w:rsidR="00DD7D1A" w:rsidRPr="00D62A41">
        <w:rPr>
          <w:rFonts w:ascii="Times New Roman" w:hAnsi="Times New Roman" w:cs="Times New Roman"/>
          <w:sz w:val="24"/>
          <w:szCs w:val="24"/>
        </w:rPr>
        <w:t xml:space="preserve"> </w:t>
      </w:r>
      <w:r w:rsidR="00F52009" w:rsidRPr="00454F41">
        <w:rPr>
          <w:rFonts w:ascii="Times New Roman" w:hAnsi="Times New Roman" w:cs="Times New Roman"/>
          <w:sz w:val="24"/>
          <w:szCs w:val="24"/>
        </w:rPr>
        <w:t xml:space="preserve">В облагаемия оборот се включва и оборотът, реализиран от преобразуващия се или от отчуждителя, когато </w:t>
      </w:r>
      <w:r w:rsidR="00F52009" w:rsidRPr="00C431FE">
        <w:rPr>
          <w:rFonts w:ascii="Times New Roman" w:hAnsi="Times New Roman" w:cs="Times New Roman"/>
          <w:color w:val="000000" w:themeColor="text1"/>
          <w:sz w:val="24"/>
          <w:szCs w:val="24"/>
        </w:rPr>
        <w:t xml:space="preserve">същият </w:t>
      </w:r>
      <w:r w:rsidR="00466DFD" w:rsidRPr="00C431FE">
        <w:rPr>
          <w:rFonts w:ascii="Times New Roman" w:hAnsi="Times New Roman" w:cs="Times New Roman"/>
          <w:color w:val="000000" w:themeColor="text1"/>
          <w:sz w:val="24"/>
          <w:szCs w:val="24"/>
        </w:rPr>
        <w:t xml:space="preserve">е регистрирано лице на основание, различно от </w:t>
      </w:r>
      <w:r w:rsidR="007D296D">
        <w:rPr>
          <w:rFonts w:ascii="Times New Roman" w:hAnsi="Times New Roman" w:cs="Times New Roman"/>
          <w:color w:val="000000" w:themeColor="text1"/>
          <w:sz w:val="24"/>
          <w:szCs w:val="24"/>
        </w:rPr>
        <w:t xml:space="preserve">член 96 </w:t>
      </w:r>
      <w:r w:rsidR="00466DFD" w:rsidRPr="00C431FE">
        <w:rPr>
          <w:rFonts w:ascii="Times New Roman" w:hAnsi="Times New Roman" w:cs="Times New Roman"/>
          <w:color w:val="000000" w:themeColor="text1"/>
          <w:sz w:val="24"/>
          <w:szCs w:val="24"/>
        </w:rPr>
        <w:t>или чл. 100, ал. 1 или</w:t>
      </w:r>
      <w:r w:rsidR="00466DFD" w:rsidRPr="00C431FE">
        <w:rPr>
          <w:rFonts w:ascii="Times New Roman" w:hAnsi="Times New Roman" w:cs="Times New Roman"/>
          <w:color w:val="000000" w:themeColor="text1"/>
          <w:sz w:val="24"/>
          <w:szCs w:val="24"/>
          <w:u w:val="single"/>
        </w:rPr>
        <w:t xml:space="preserve"> </w:t>
      </w:r>
      <w:r w:rsidR="00F52009" w:rsidRPr="00454F41">
        <w:rPr>
          <w:rFonts w:ascii="Times New Roman" w:hAnsi="Times New Roman" w:cs="Times New Roman"/>
          <w:sz w:val="24"/>
          <w:szCs w:val="24"/>
        </w:rPr>
        <w:t xml:space="preserve">е нерегистрирано по този закон лице, за период не по-дълъг от последните 12 последователни месеца преди преобразуването или прехвърлянето в случаите по </w:t>
      </w:r>
      <w:r w:rsidR="00F52009" w:rsidRPr="00454F41">
        <w:rPr>
          <w:rStyle w:val="samedocreference1"/>
          <w:rFonts w:ascii="Times New Roman" w:hAnsi="Times New Roman" w:cs="Times New Roman"/>
          <w:color w:val="000000" w:themeColor="text1"/>
          <w:sz w:val="24"/>
          <w:szCs w:val="24"/>
          <w:u w:val="none"/>
        </w:rPr>
        <w:t>чл. 10, ал. 1, т. 1 и 2</w:t>
      </w:r>
      <w:r w:rsidR="00F52009" w:rsidRPr="00454F41">
        <w:rPr>
          <w:rFonts w:ascii="Times New Roman" w:hAnsi="Times New Roman" w:cs="Times New Roman"/>
          <w:color w:val="000000" w:themeColor="text1"/>
          <w:sz w:val="24"/>
          <w:szCs w:val="24"/>
        </w:rPr>
        <w:t xml:space="preserve">, </w:t>
      </w:r>
      <w:r w:rsidR="00F52009" w:rsidRPr="00454F41">
        <w:rPr>
          <w:rFonts w:ascii="Times New Roman" w:hAnsi="Times New Roman" w:cs="Times New Roman"/>
          <w:sz w:val="24"/>
          <w:szCs w:val="24"/>
        </w:rPr>
        <w:t xml:space="preserve">както и по т. 3 само при непарична вноска на предприятие или обособена част от него. При отделяне или разделяне, както и при непарична вноска на </w:t>
      </w:r>
      <w:r w:rsidR="00F52009" w:rsidRPr="00454F41">
        <w:rPr>
          <w:rFonts w:ascii="Times New Roman" w:hAnsi="Times New Roman" w:cs="Times New Roman"/>
          <w:sz w:val="24"/>
          <w:szCs w:val="24"/>
        </w:rPr>
        <w:lastRenderedPageBreak/>
        <w:t>обособена част от предприятие се взема предвид оборотът, реализиран при осъществяване на прехвърлените дейности от преобразуващия се или отчуждителя, а при невъзможност същият да бъде определен в зависимост от дейностите - пропорционално на прехвърлените активи</w:t>
      </w:r>
      <w:r w:rsidR="00053BC8">
        <w:rPr>
          <w:rFonts w:ascii="Times New Roman" w:hAnsi="Times New Roman" w:cs="Times New Roman"/>
          <w:sz w:val="24"/>
          <w:szCs w:val="24"/>
        </w:rPr>
        <w:t xml:space="preserve"> </w:t>
      </w:r>
      <w:r w:rsidR="00C431FE">
        <w:rPr>
          <w:rFonts w:ascii="Times New Roman" w:hAnsi="Times New Roman" w:cs="Times New Roman"/>
          <w:sz w:val="24"/>
          <w:szCs w:val="24"/>
        </w:rPr>
        <w:t xml:space="preserve">   </w:t>
      </w:r>
      <w:r w:rsidR="00053BC8">
        <w:rPr>
          <w:rFonts w:ascii="Times New Roman" w:hAnsi="Times New Roman" w:cs="Times New Roman"/>
          <w:sz w:val="24"/>
          <w:szCs w:val="24"/>
        </w:rPr>
        <w:t>(чл. 96, ал. 4 от ЗДДС, доп., ДВ – бр. 97 от 2016 г., в сила от 01.01.2017 г.</w:t>
      </w:r>
      <w:r w:rsidR="00466DFD">
        <w:rPr>
          <w:rFonts w:ascii="Times New Roman" w:hAnsi="Times New Roman" w:cs="Times New Roman"/>
          <w:sz w:val="24"/>
          <w:szCs w:val="24"/>
        </w:rPr>
        <w:t xml:space="preserve">, изм. ДВ – бр. 97 от </w:t>
      </w:r>
      <w:r w:rsidR="00C431FE">
        <w:rPr>
          <w:rFonts w:ascii="Times New Roman" w:hAnsi="Times New Roman" w:cs="Times New Roman"/>
          <w:sz w:val="24"/>
          <w:szCs w:val="24"/>
        </w:rPr>
        <w:t xml:space="preserve">        </w:t>
      </w:r>
      <w:r w:rsidR="00466DFD">
        <w:rPr>
          <w:rFonts w:ascii="Times New Roman" w:hAnsi="Times New Roman" w:cs="Times New Roman"/>
          <w:sz w:val="24"/>
          <w:szCs w:val="24"/>
        </w:rPr>
        <w:t xml:space="preserve">2017 </w:t>
      </w:r>
      <w:r w:rsidR="00466DFD" w:rsidRPr="00C431FE">
        <w:rPr>
          <w:rFonts w:ascii="Times New Roman" w:hAnsi="Times New Roman" w:cs="Times New Roman"/>
          <w:color w:val="000000" w:themeColor="text1"/>
          <w:sz w:val="24"/>
          <w:szCs w:val="24"/>
        </w:rPr>
        <w:t>г., в сила от 01.01.2018 г.</w:t>
      </w:r>
      <w:r w:rsidR="00053BC8" w:rsidRPr="00C431FE">
        <w:rPr>
          <w:rFonts w:ascii="Times New Roman" w:hAnsi="Times New Roman" w:cs="Times New Roman"/>
          <w:color w:val="000000" w:themeColor="text1"/>
          <w:sz w:val="24"/>
          <w:szCs w:val="24"/>
        </w:rPr>
        <w:t xml:space="preserve">). </w:t>
      </w:r>
      <w:r w:rsidR="00602384" w:rsidRPr="00C431FE">
        <w:rPr>
          <w:rFonts w:ascii="Times New Roman" w:hAnsi="Times New Roman" w:cs="Times New Roman"/>
          <w:color w:val="000000" w:themeColor="text1"/>
          <w:sz w:val="24"/>
          <w:szCs w:val="24"/>
        </w:rPr>
        <w:t>В</w:t>
      </w:r>
      <w:r w:rsidR="0011017E" w:rsidRPr="00C431FE">
        <w:rPr>
          <w:rFonts w:ascii="Times New Roman" w:hAnsi="Times New Roman" w:cs="Times New Roman"/>
          <w:color w:val="000000" w:themeColor="text1"/>
          <w:sz w:val="24"/>
          <w:szCs w:val="24"/>
        </w:rPr>
        <w:t>и</w:t>
      </w:r>
      <w:r w:rsidR="00602384" w:rsidRPr="00C431FE">
        <w:rPr>
          <w:rFonts w:ascii="Times New Roman" w:hAnsi="Times New Roman" w:cs="Times New Roman"/>
          <w:color w:val="000000" w:themeColor="text1"/>
          <w:sz w:val="24"/>
          <w:szCs w:val="24"/>
        </w:rPr>
        <w:t xml:space="preserve">ж и писмо № </w:t>
      </w:r>
      <w:r w:rsidR="002574FD" w:rsidRPr="00C431FE">
        <w:rPr>
          <w:rFonts w:ascii="Times New Roman" w:hAnsi="Times New Roman" w:cs="Times New Roman"/>
          <w:color w:val="000000" w:themeColor="text1"/>
          <w:sz w:val="24"/>
          <w:szCs w:val="24"/>
        </w:rPr>
        <w:t>20-00-101/20.06.</w:t>
      </w:r>
      <w:r w:rsidR="00602384" w:rsidRPr="00C431FE">
        <w:rPr>
          <w:rFonts w:ascii="Times New Roman" w:hAnsi="Times New Roman" w:cs="Times New Roman"/>
          <w:color w:val="000000" w:themeColor="text1"/>
          <w:sz w:val="24"/>
          <w:szCs w:val="24"/>
        </w:rPr>
        <w:t>2017 г.</w:t>
      </w:r>
    </w:p>
    <w:p w14:paraId="6BE327B1" w14:textId="77777777" w:rsidR="00B01806" w:rsidRPr="00C431FE" w:rsidRDefault="00B01806" w:rsidP="00DB5885">
      <w:pPr>
        <w:spacing w:line="360" w:lineRule="auto"/>
        <w:ind w:right="-113"/>
        <w:jc w:val="both"/>
        <w:rPr>
          <w:rFonts w:ascii="Times New Roman" w:hAnsi="Times New Roman" w:cs="Times New Roman"/>
          <w:color w:val="000000" w:themeColor="text1"/>
          <w:sz w:val="24"/>
          <w:szCs w:val="24"/>
        </w:rPr>
      </w:pPr>
    </w:p>
    <w:p w14:paraId="0476A6A4" w14:textId="77777777" w:rsidR="002518FA" w:rsidRDefault="002518FA" w:rsidP="00C431FE">
      <w:pPr>
        <w:spacing w:line="360" w:lineRule="auto"/>
        <w:ind w:right="-113" w:firstLine="708"/>
        <w:jc w:val="both"/>
        <w:rPr>
          <w:rFonts w:ascii="Times New Roman" w:hAnsi="Times New Roman" w:cs="Times New Roman"/>
          <w:color w:val="000000" w:themeColor="text1"/>
          <w:sz w:val="24"/>
          <w:szCs w:val="24"/>
        </w:rPr>
      </w:pPr>
      <w:r w:rsidRPr="00C431FE">
        <w:rPr>
          <w:rFonts w:ascii="Times New Roman" w:hAnsi="Times New Roman" w:cs="Times New Roman"/>
          <w:b/>
          <w:color w:val="000000" w:themeColor="text1"/>
          <w:sz w:val="24"/>
          <w:szCs w:val="24"/>
        </w:rPr>
        <w:t>ВАЖНО:</w:t>
      </w:r>
      <w:r>
        <w:rPr>
          <w:rFonts w:ascii="Times New Roman" w:hAnsi="Times New Roman" w:cs="Times New Roman"/>
          <w:b/>
          <w:color w:val="000000" w:themeColor="text1"/>
          <w:sz w:val="24"/>
          <w:szCs w:val="24"/>
        </w:rPr>
        <w:t xml:space="preserve"> </w:t>
      </w:r>
      <w:r w:rsidRPr="00C431FE">
        <w:rPr>
          <w:rFonts w:ascii="Times New Roman" w:hAnsi="Times New Roman" w:cs="Times New Roman"/>
          <w:color w:val="000000" w:themeColor="text1"/>
          <w:sz w:val="24"/>
          <w:szCs w:val="24"/>
        </w:rPr>
        <w:t>За определяне на данъчните задължения на лицето в случаите по чл. 96, ал. 1, изречение второ, когато е било длъжно, но не е подало заявление за регистрация в срок, се приема, че лицето дължи данък за облагаемите доставки, с които надхвърля облагаемия оборот от 50 000 лв., от датата, на която е надвишен оборотът, до датата, на която е регистрирано от органа по приходите, или до датата, на която са отпаднали основанията за регистрация. За облагаемата доставка, с която се надхвърля облагаемият оборот, се дължи данък. Лицето дължи данък и за получените облагаеми доставки на услуги, за които данъкът е изискуем от получателя, и за облагаемите вътреобщностни придобивания, осъществени през този период</w:t>
      </w:r>
      <w:r>
        <w:rPr>
          <w:rFonts w:ascii="Times New Roman" w:hAnsi="Times New Roman" w:cs="Times New Roman"/>
          <w:color w:val="000000" w:themeColor="text1"/>
          <w:sz w:val="24"/>
          <w:szCs w:val="24"/>
        </w:rPr>
        <w:t xml:space="preserve"> –</w:t>
      </w:r>
      <w:r w:rsidRPr="00C431F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чл. 102,</w:t>
      </w:r>
      <w:r w:rsidR="0080490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ал. 4 от ЗДДС </w:t>
      </w:r>
      <w:r w:rsidRPr="00C431FE">
        <w:rPr>
          <w:rFonts w:ascii="Times New Roman" w:hAnsi="Times New Roman" w:cs="Times New Roman"/>
          <w:color w:val="000000" w:themeColor="text1"/>
          <w:sz w:val="24"/>
          <w:szCs w:val="24"/>
        </w:rPr>
        <w:t>(Нова - ДВ, бр. 97 от 2017 г., в сила от 01.01.2018 г.)</w:t>
      </w:r>
      <w:r>
        <w:rPr>
          <w:rFonts w:ascii="Times New Roman" w:hAnsi="Times New Roman" w:cs="Times New Roman"/>
          <w:color w:val="000000" w:themeColor="text1"/>
          <w:sz w:val="24"/>
          <w:szCs w:val="24"/>
        </w:rPr>
        <w:t>.</w:t>
      </w:r>
    </w:p>
    <w:p w14:paraId="56E3A670" w14:textId="77777777" w:rsidR="00B01806" w:rsidRPr="00C431FE" w:rsidRDefault="00B01806" w:rsidP="0041549A">
      <w:pPr>
        <w:spacing w:line="360" w:lineRule="auto"/>
        <w:ind w:right="-113"/>
        <w:jc w:val="both"/>
        <w:rPr>
          <w:rFonts w:ascii="Times New Roman" w:hAnsi="Times New Roman" w:cs="Times New Roman"/>
          <w:color w:val="000000" w:themeColor="text1"/>
          <w:sz w:val="24"/>
          <w:szCs w:val="24"/>
        </w:rPr>
      </w:pPr>
    </w:p>
    <w:p w14:paraId="7674EDC0" w14:textId="20CF706E" w:rsidR="0024282B" w:rsidRPr="00D62A41" w:rsidRDefault="0024282B" w:rsidP="00454F41">
      <w:pPr>
        <w:spacing w:line="360" w:lineRule="auto"/>
        <w:ind w:right="-113"/>
        <w:jc w:val="both"/>
        <w:rPr>
          <w:rFonts w:ascii="Times New Roman" w:hAnsi="Times New Roman" w:cs="Times New Roman"/>
          <w:sz w:val="24"/>
          <w:szCs w:val="24"/>
        </w:rPr>
      </w:pPr>
      <w:r>
        <w:rPr>
          <w:rFonts w:ascii="Times New Roman" w:hAnsi="Times New Roman" w:cs="Times New Roman"/>
          <w:sz w:val="24"/>
          <w:szCs w:val="24"/>
        </w:rPr>
        <w:tab/>
        <w:t>Всички данъчно задължени лица са длъжни да определят облагаемия си оборот по смисъла на</w:t>
      </w:r>
      <w:r w:rsidR="002E2CF0">
        <w:rPr>
          <w:rFonts w:ascii="Times New Roman" w:hAnsi="Times New Roman" w:cs="Times New Roman"/>
          <w:sz w:val="24"/>
          <w:szCs w:val="24"/>
        </w:rPr>
        <w:t xml:space="preserve"> </w:t>
      </w:r>
      <w:r>
        <w:rPr>
          <w:rFonts w:ascii="Times New Roman" w:hAnsi="Times New Roman" w:cs="Times New Roman"/>
          <w:sz w:val="24"/>
          <w:szCs w:val="24"/>
        </w:rPr>
        <w:t>чл. 9</w:t>
      </w:r>
      <w:r w:rsidR="00470229">
        <w:rPr>
          <w:rFonts w:ascii="Times New Roman" w:hAnsi="Times New Roman" w:cs="Times New Roman"/>
          <w:sz w:val="24"/>
          <w:szCs w:val="24"/>
        </w:rPr>
        <w:t>6</w:t>
      </w:r>
      <w:r>
        <w:rPr>
          <w:rFonts w:ascii="Times New Roman" w:hAnsi="Times New Roman" w:cs="Times New Roman"/>
          <w:sz w:val="24"/>
          <w:szCs w:val="24"/>
        </w:rPr>
        <w:t>, ал. 2 от закона</w:t>
      </w:r>
      <w:r w:rsidR="006D6610" w:rsidRPr="006D6610">
        <w:rPr>
          <w:rFonts w:ascii="Times New Roman" w:hAnsi="Times New Roman" w:cs="Times New Roman"/>
          <w:sz w:val="24"/>
          <w:szCs w:val="24"/>
        </w:rPr>
        <w:t xml:space="preserve"> </w:t>
      </w:r>
      <w:r w:rsidR="002E2CF0">
        <w:rPr>
          <w:rFonts w:ascii="Times New Roman" w:hAnsi="Times New Roman" w:cs="Times New Roman"/>
          <w:sz w:val="24"/>
          <w:szCs w:val="24"/>
        </w:rPr>
        <w:t xml:space="preserve">след изтичане на всеки календарен месец </w:t>
      </w:r>
      <w:r w:rsidR="006D6610">
        <w:rPr>
          <w:rFonts w:ascii="Times New Roman" w:hAnsi="Times New Roman" w:cs="Times New Roman"/>
          <w:sz w:val="24"/>
          <w:szCs w:val="24"/>
        </w:rPr>
        <w:t xml:space="preserve">за предходните </w:t>
      </w:r>
      <w:r w:rsidR="00E67CCC">
        <w:rPr>
          <w:rFonts w:ascii="Times New Roman" w:hAnsi="Times New Roman" w:cs="Times New Roman"/>
          <w:sz w:val="24"/>
          <w:szCs w:val="24"/>
        </w:rPr>
        <w:t xml:space="preserve">       </w:t>
      </w:r>
      <w:r w:rsidR="006D6610">
        <w:rPr>
          <w:rFonts w:ascii="Times New Roman" w:hAnsi="Times New Roman" w:cs="Times New Roman"/>
          <w:sz w:val="24"/>
          <w:szCs w:val="24"/>
        </w:rPr>
        <w:t>12 месеца преди текущия</w:t>
      </w:r>
      <w:r w:rsidR="002E2CF0">
        <w:rPr>
          <w:rFonts w:ascii="Times New Roman" w:hAnsi="Times New Roman" w:cs="Times New Roman"/>
          <w:sz w:val="24"/>
          <w:szCs w:val="24"/>
        </w:rPr>
        <w:t xml:space="preserve">, както и ежедневно за период не по-дълъг от два последователни месеца, включително текущия (изм. – ДВ, бр. 58 от 2018 г., в сила от 13.07.2018 г.). </w:t>
      </w:r>
      <w:r>
        <w:rPr>
          <w:rFonts w:ascii="Times New Roman" w:hAnsi="Times New Roman" w:cs="Times New Roman"/>
          <w:sz w:val="24"/>
          <w:szCs w:val="24"/>
        </w:rPr>
        <w:t>В облагаемия оборот по изречение първо се включва и оборотът по чл. 96, ал. 4 от закона (чл. 73, ал. 1 от ППЗДДС, доп. – ДВ, бр. 1 от 2015 г., бр. 24 от 2017 г.).</w:t>
      </w:r>
      <w:r w:rsidR="00AB4923">
        <w:rPr>
          <w:rFonts w:ascii="Times New Roman" w:hAnsi="Times New Roman" w:cs="Times New Roman"/>
          <w:sz w:val="24"/>
          <w:szCs w:val="24"/>
        </w:rPr>
        <w:t xml:space="preserve"> </w:t>
      </w:r>
    </w:p>
    <w:p w14:paraId="7ED1E17F" w14:textId="067DC7B2" w:rsidR="007225A9" w:rsidRPr="00454F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В облагаемия оборот </w:t>
      </w:r>
      <w:r w:rsidRPr="00D62A41">
        <w:rPr>
          <w:rFonts w:ascii="Times New Roman" w:hAnsi="Times New Roman" w:cs="Times New Roman"/>
          <w:b/>
          <w:sz w:val="24"/>
          <w:szCs w:val="24"/>
        </w:rPr>
        <w:t>не се включват</w:t>
      </w:r>
      <w:r w:rsidRPr="00D62A41">
        <w:rPr>
          <w:rFonts w:ascii="Times New Roman" w:hAnsi="Times New Roman" w:cs="Times New Roman"/>
          <w:sz w:val="24"/>
          <w:szCs w:val="24"/>
        </w:rPr>
        <w:t xml:space="preserve"> доставките на финансови и застрахователни услуги, когато не са свързани с основната дейност на лицето, доставките на дълготрайни  активи, използвани в дейността на лицето, както и доставките</w:t>
      </w:r>
      <w:r w:rsidR="00470229">
        <w:rPr>
          <w:rFonts w:ascii="Times New Roman" w:hAnsi="Times New Roman" w:cs="Times New Roman"/>
          <w:sz w:val="24"/>
          <w:szCs w:val="24"/>
        </w:rPr>
        <w:t>,</w:t>
      </w:r>
      <w:r w:rsidRPr="00D62A41">
        <w:rPr>
          <w:rFonts w:ascii="Times New Roman" w:hAnsi="Times New Roman" w:cs="Times New Roman"/>
          <w:sz w:val="24"/>
          <w:szCs w:val="24"/>
        </w:rPr>
        <w:t xml:space="preserve"> за които данъкът е изискуем от получателя по чл. 82, ал. 2 и 3 от ЗДДС</w:t>
      </w:r>
      <w:r w:rsidR="00053BC8">
        <w:rPr>
          <w:rFonts w:ascii="Times New Roman" w:hAnsi="Times New Roman" w:cs="Times New Roman"/>
          <w:sz w:val="24"/>
          <w:szCs w:val="24"/>
        </w:rPr>
        <w:t xml:space="preserve"> (чл. 96, ал. 3 от ЗДДС, изм. – ДВ, бр. 108 от 2006 г., </w:t>
      </w:r>
      <w:r w:rsidR="00E67CCC">
        <w:rPr>
          <w:rFonts w:ascii="Times New Roman" w:hAnsi="Times New Roman" w:cs="Times New Roman"/>
          <w:sz w:val="24"/>
          <w:szCs w:val="24"/>
        </w:rPr>
        <w:t xml:space="preserve">   </w:t>
      </w:r>
      <w:r w:rsidR="00053BC8">
        <w:rPr>
          <w:rFonts w:ascii="Times New Roman" w:hAnsi="Times New Roman" w:cs="Times New Roman"/>
          <w:sz w:val="24"/>
          <w:szCs w:val="24"/>
        </w:rPr>
        <w:t>бр. 97 от 2016 г., в сила от 01.01.2017 г.)</w:t>
      </w:r>
      <w:r w:rsidRPr="00D62A41">
        <w:rPr>
          <w:rFonts w:ascii="Times New Roman" w:hAnsi="Times New Roman" w:cs="Times New Roman"/>
          <w:sz w:val="24"/>
          <w:szCs w:val="24"/>
        </w:rPr>
        <w:t>.</w:t>
      </w:r>
    </w:p>
    <w:p w14:paraId="54C4C3FD"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От 01.01.2015 г. (изм. - ДВ, бр. 105 от 2014 г.</w:t>
      </w:r>
      <w:r w:rsidRPr="00454F41">
        <w:rPr>
          <w:rFonts w:ascii="Times New Roman" w:hAnsi="Times New Roman" w:cs="Times New Roman"/>
          <w:sz w:val="24"/>
          <w:szCs w:val="24"/>
        </w:rPr>
        <w:t xml:space="preserve">) </w:t>
      </w:r>
      <w:r w:rsidRPr="00D62A41">
        <w:rPr>
          <w:rFonts w:ascii="Times New Roman" w:hAnsi="Times New Roman" w:cs="Times New Roman"/>
          <w:sz w:val="24"/>
          <w:szCs w:val="24"/>
        </w:rPr>
        <w:t>в облагаемия оборот не се включват доставките с място на изпълнение на територията на страната по чл. 21, ал. 6, когато са извършени от лице:</w:t>
      </w:r>
    </w:p>
    <w:p w14:paraId="1B9FAEAF"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lastRenderedPageBreak/>
        <w:t>1. регистрирано на основание чл. 154 или регистрирано в друга държава членка за прилагане на режим извън Съюза;</w:t>
      </w:r>
    </w:p>
    <w:p w14:paraId="57FD2705"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регистрирано в друга държава членка за прилагане на режим в Съюза, което няма постоянен обект на територията на страната;</w:t>
      </w:r>
    </w:p>
    <w:p w14:paraId="25CED48B" w14:textId="77777777" w:rsidR="007225A9" w:rsidRPr="00454F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3. регистрирано на основание чл. 97б. </w:t>
      </w:r>
    </w:p>
    <w:p w14:paraId="0ABC974A"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i/>
          <w:sz w:val="24"/>
          <w:szCs w:val="24"/>
        </w:rPr>
        <w:t>Относно съдържанието на понятието „основна дейност” за целите на чл.</w:t>
      </w:r>
      <w:r w:rsidR="00053BC8">
        <w:rPr>
          <w:rFonts w:ascii="Times New Roman" w:hAnsi="Times New Roman" w:cs="Times New Roman"/>
          <w:i/>
          <w:sz w:val="24"/>
          <w:szCs w:val="24"/>
        </w:rPr>
        <w:t xml:space="preserve"> </w:t>
      </w:r>
      <w:r w:rsidRPr="00D62A41">
        <w:rPr>
          <w:rFonts w:ascii="Times New Roman" w:hAnsi="Times New Roman" w:cs="Times New Roman"/>
          <w:i/>
          <w:sz w:val="24"/>
          <w:szCs w:val="24"/>
        </w:rPr>
        <w:t xml:space="preserve">96 от ЗДДС – виж Указание на </w:t>
      </w:r>
      <w:r w:rsidR="00582BA2">
        <w:rPr>
          <w:rFonts w:ascii="Times New Roman" w:hAnsi="Times New Roman" w:cs="Times New Roman"/>
          <w:i/>
          <w:sz w:val="24"/>
          <w:szCs w:val="24"/>
        </w:rPr>
        <w:t>и</w:t>
      </w:r>
      <w:r w:rsidRPr="00D62A41">
        <w:rPr>
          <w:rFonts w:ascii="Times New Roman" w:hAnsi="Times New Roman" w:cs="Times New Roman"/>
          <w:i/>
          <w:sz w:val="24"/>
          <w:szCs w:val="24"/>
        </w:rPr>
        <w:t>зпълнителния директор на НАП изх. № 91-00-114/18.04.2008</w:t>
      </w:r>
      <w:r w:rsidR="00053BC8">
        <w:rPr>
          <w:rFonts w:ascii="Times New Roman" w:hAnsi="Times New Roman" w:cs="Times New Roman"/>
          <w:i/>
          <w:sz w:val="24"/>
          <w:szCs w:val="24"/>
        </w:rPr>
        <w:t xml:space="preserve"> </w:t>
      </w:r>
      <w:r w:rsidRPr="00D62A41">
        <w:rPr>
          <w:rFonts w:ascii="Times New Roman" w:hAnsi="Times New Roman" w:cs="Times New Roman"/>
          <w:i/>
          <w:sz w:val="24"/>
          <w:szCs w:val="24"/>
        </w:rPr>
        <w:t>г.</w:t>
      </w:r>
    </w:p>
    <w:p w14:paraId="0004AD9B" w14:textId="249D2C83"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i/>
          <w:sz w:val="24"/>
          <w:szCs w:val="24"/>
        </w:rPr>
        <w:t>Относно изключването на доставките на ДМА или ДНМА използвани за дейността на лицето при определяне облагаемия оборот във връзка със задължителната регистрация по чл.</w:t>
      </w:r>
      <w:r w:rsidR="00470229">
        <w:rPr>
          <w:rFonts w:ascii="Times New Roman" w:hAnsi="Times New Roman" w:cs="Times New Roman"/>
          <w:i/>
          <w:sz w:val="24"/>
          <w:szCs w:val="24"/>
        </w:rPr>
        <w:t xml:space="preserve"> </w:t>
      </w:r>
      <w:r w:rsidRPr="00D62A41">
        <w:rPr>
          <w:rFonts w:ascii="Times New Roman" w:hAnsi="Times New Roman" w:cs="Times New Roman"/>
          <w:i/>
          <w:sz w:val="24"/>
          <w:szCs w:val="24"/>
        </w:rPr>
        <w:t>96, ал.</w:t>
      </w:r>
      <w:r w:rsidR="0011017E">
        <w:rPr>
          <w:rFonts w:ascii="Times New Roman" w:hAnsi="Times New Roman" w:cs="Times New Roman"/>
          <w:i/>
          <w:sz w:val="24"/>
          <w:szCs w:val="24"/>
        </w:rPr>
        <w:t xml:space="preserve"> </w:t>
      </w:r>
      <w:r w:rsidRPr="00D62A41">
        <w:rPr>
          <w:rFonts w:ascii="Times New Roman" w:hAnsi="Times New Roman" w:cs="Times New Roman"/>
          <w:i/>
          <w:sz w:val="24"/>
          <w:szCs w:val="24"/>
        </w:rPr>
        <w:t xml:space="preserve">1 – виж Указание на </w:t>
      </w:r>
      <w:r w:rsidR="00582BA2">
        <w:rPr>
          <w:rFonts w:ascii="Times New Roman" w:hAnsi="Times New Roman" w:cs="Times New Roman"/>
          <w:i/>
          <w:sz w:val="24"/>
          <w:szCs w:val="24"/>
        </w:rPr>
        <w:t>и</w:t>
      </w:r>
      <w:r w:rsidRPr="00D62A41">
        <w:rPr>
          <w:rFonts w:ascii="Times New Roman" w:hAnsi="Times New Roman" w:cs="Times New Roman"/>
          <w:i/>
          <w:sz w:val="24"/>
          <w:szCs w:val="24"/>
        </w:rPr>
        <w:t>зпълнителния директор на НАП изх. №04-19-1012/</w:t>
      </w:r>
      <w:r w:rsidR="00820C9F">
        <w:rPr>
          <w:rFonts w:ascii="Times New Roman" w:hAnsi="Times New Roman" w:cs="Times New Roman"/>
          <w:i/>
          <w:sz w:val="24"/>
          <w:szCs w:val="24"/>
        </w:rPr>
        <w:t xml:space="preserve">      </w:t>
      </w:r>
      <w:r w:rsidRPr="00D62A41">
        <w:rPr>
          <w:rFonts w:ascii="Times New Roman" w:hAnsi="Times New Roman" w:cs="Times New Roman"/>
          <w:i/>
          <w:sz w:val="24"/>
          <w:szCs w:val="24"/>
        </w:rPr>
        <w:t>17.12.2007</w:t>
      </w:r>
      <w:r w:rsidR="00820C9F">
        <w:rPr>
          <w:rFonts w:ascii="Times New Roman" w:hAnsi="Times New Roman" w:cs="Times New Roman"/>
          <w:i/>
          <w:sz w:val="24"/>
          <w:szCs w:val="24"/>
        </w:rPr>
        <w:t xml:space="preserve"> </w:t>
      </w:r>
      <w:r w:rsidRPr="00D62A41">
        <w:rPr>
          <w:rFonts w:ascii="Times New Roman" w:hAnsi="Times New Roman" w:cs="Times New Roman"/>
          <w:i/>
          <w:sz w:val="24"/>
          <w:szCs w:val="24"/>
        </w:rPr>
        <w:t>г.</w:t>
      </w:r>
    </w:p>
    <w:p w14:paraId="7D12DA8F" w14:textId="41239508" w:rsidR="00454F41" w:rsidRPr="00D62A41" w:rsidRDefault="007225A9" w:rsidP="00E67CCC">
      <w:pPr>
        <w:autoSpaceDE/>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i/>
          <w:sz w:val="24"/>
          <w:szCs w:val="24"/>
        </w:rPr>
        <w:t xml:space="preserve">Относно регистрация по ЗДДС на лица, упражняващи свободна професия, включително частните съдебни изпълнители и нотариуси - виж Указание на </w:t>
      </w:r>
      <w:r w:rsidR="00582BA2">
        <w:rPr>
          <w:rFonts w:ascii="Times New Roman" w:hAnsi="Times New Roman" w:cs="Times New Roman"/>
          <w:i/>
          <w:sz w:val="24"/>
          <w:szCs w:val="24"/>
        </w:rPr>
        <w:t>и</w:t>
      </w:r>
      <w:r w:rsidRPr="00D62A41">
        <w:rPr>
          <w:rFonts w:ascii="Times New Roman" w:hAnsi="Times New Roman" w:cs="Times New Roman"/>
          <w:i/>
          <w:sz w:val="24"/>
          <w:szCs w:val="24"/>
        </w:rPr>
        <w:t>зпълнителния директор на НАП изх. № 24-00-13/27.06.2008</w:t>
      </w:r>
      <w:r w:rsidR="00053BC8">
        <w:rPr>
          <w:rFonts w:ascii="Times New Roman" w:hAnsi="Times New Roman" w:cs="Times New Roman"/>
          <w:i/>
          <w:sz w:val="24"/>
          <w:szCs w:val="24"/>
        </w:rPr>
        <w:t xml:space="preserve"> </w:t>
      </w:r>
      <w:r w:rsidRPr="00D62A41">
        <w:rPr>
          <w:rFonts w:ascii="Times New Roman" w:hAnsi="Times New Roman" w:cs="Times New Roman"/>
          <w:i/>
          <w:sz w:val="24"/>
          <w:szCs w:val="24"/>
        </w:rPr>
        <w:t>г.</w:t>
      </w:r>
    </w:p>
    <w:p w14:paraId="5757A578" w14:textId="77777777" w:rsidR="007225A9" w:rsidRPr="00D62A41" w:rsidRDefault="007225A9" w:rsidP="007225A9">
      <w:pPr>
        <w:spacing w:line="360" w:lineRule="auto"/>
        <w:ind w:right="-113" w:firstLine="708"/>
        <w:jc w:val="both"/>
        <w:rPr>
          <w:rFonts w:ascii="Times New Roman" w:hAnsi="Times New Roman" w:cs="Times New Roman"/>
          <w:b/>
          <w:bCs/>
          <w:sz w:val="24"/>
          <w:szCs w:val="24"/>
        </w:rPr>
      </w:pPr>
      <w:r w:rsidRPr="00D62A41">
        <w:rPr>
          <w:rFonts w:ascii="Times New Roman" w:hAnsi="Times New Roman" w:cs="Times New Roman"/>
          <w:b/>
          <w:sz w:val="24"/>
          <w:szCs w:val="24"/>
        </w:rPr>
        <w:t xml:space="preserve">2. Задължение за регистрация при доставки на стоки с монтаж и инсталиране – </w:t>
      </w:r>
      <w:r w:rsidR="00902B68" w:rsidRPr="00D62A41">
        <w:rPr>
          <w:rFonts w:ascii="Times New Roman" w:hAnsi="Times New Roman" w:cs="Times New Roman"/>
          <w:b/>
          <w:sz w:val="24"/>
          <w:szCs w:val="24"/>
        </w:rPr>
        <w:t xml:space="preserve">    </w:t>
      </w:r>
      <w:r w:rsidRPr="00D62A41">
        <w:rPr>
          <w:rFonts w:ascii="Times New Roman" w:hAnsi="Times New Roman" w:cs="Times New Roman"/>
          <w:b/>
          <w:sz w:val="24"/>
          <w:szCs w:val="24"/>
        </w:rPr>
        <w:t>чл. 97 от ЗДДС</w:t>
      </w:r>
    </w:p>
    <w:p w14:paraId="5873E0CE" w14:textId="77777777" w:rsidR="007225A9" w:rsidRPr="00D62A41" w:rsidRDefault="007225A9" w:rsidP="007225A9">
      <w:pPr>
        <w:spacing w:line="360" w:lineRule="auto"/>
        <w:ind w:right="-113" w:firstLine="708"/>
        <w:jc w:val="both"/>
        <w:rPr>
          <w:rFonts w:ascii="Times New Roman" w:hAnsi="Times New Roman" w:cs="Times New Roman"/>
          <w:b/>
          <w:bCs/>
          <w:sz w:val="24"/>
          <w:szCs w:val="24"/>
        </w:rPr>
      </w:pPr>
      <w:r w:rsidRPr="00D62A41">
        <w:rPr>
          <w:rFonts w:ascii="Times New Roman" w:hAnsi="Times New Roman" w:cs="Times New Roman"/>
          <w:sz w:val="24"/>
          <w:szCs w:val="24"/>
        </w:rPr>
        <w:t xml:space="preserve">На регистрация по този закон подлежи всяко лице, установено в друга държава членка, което не е установено на територията на страната и извършва облагаеми доставки на стоки, които се монтират или инсталират на територията на страната от или за негова сметка, когато получател по тази доставка е нерегистрирано по ЗДДС лице. </w:t>
      </w:r>
    </w:p>
    <w:p w14:paraId="1ADDE68B" w14:textId="0D19267B" w:rsidR="007225A9" w:rsidRPr="00D62A41" w:rsidRDefault="007225A9" w:rsidP="00E67CCC">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Задължението за регистрация възниква не по-късно от 7 дни преди датата на възникване на данъчното събитие за доставката.</w:t>
      </w:r>
    </w:p>
    <w:p w14:paraId="4DE21B37" w14:textId="77777777" w:rsidR="007225A9" w:rsidRPr="00D62A41"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b/>
          <w:sz w:val="24"/>
          <w:szCs w:val="24"/>
        </w:rPr>
        <w:t>3. Задължение за регистрация при дистанционна продажба на стоки – чл. 98 от ЗДДС</w:t>
      </w:r>
    </w:p>
    <w:p w14:paraId="763AFA13" w14:textId="77777777" w:rsidR="007225A9" w:rsidRPr="005B19E0"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На регистрация по този закон подлежи всяко данъчно задължено лице, което извършва доставка на стоки с място на изпълнение на територията на страната при условията на дистанционна продажба</w:t>
      </w:r>
      <w:r w:rsidRPr="005B19E0">
        <w:rPr>
          <w:rFonts w:ascii="Times New Roman" w:hAnsi="Times New Roman" w:cs="Times New Roman"/>
          <w:sz w:val="24"/>
          <w:szCs w:val="24"/>
        </w:rPr>
        <w:t>. (</w:t>
      </w:r>
      <w:hyperlink r:id="rId8" w:history="1">
        <w:r w:rsidRPr="005B19E0">
          <w:rPr>
            <w:rStyle w:val="Hyperlink"/>
            <w:rFonts w:ascii="Times New Roman" w:hAnsi="Times New Roman" w:cs="Times New Roman"/>
            <w:color w:val="auto"/>
            <w:sz w:val="24"/>
            <w:szCs w:val="24"/>
            <w:u w:val="none"/>
          </w:rPr>
          <w:t>виж Фиш VІІІ.ІІІ.3</w:t>
        </w:r>
      </w:hyperlink>
      <w:r w:rsidRPr="005B19E0">
        <w:rPr>
          <w:rFonts w:ascii="Times New Roman" w:hAnsi="Times New Roman" w:cs="Times New Roman"/>
          <w:sz w:val="24"/>
          <w:szCs w:val="24"/>
        </w:rPr>
        <w:t>.)</w:t>
      </w:r>
    </w:p>
    <w:p w14:paraId="2BDB1FBC" w14:textId="18E5F69B" w:rsidR="007225A9" w:rsidRPr="00D62A41"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sz w:val="24"/>
          <w:szCs w:val="24"/>
        </w:rPr>
        <w:t xml:space="preserve">Задължението за регистрация възниква не по-късно от 7 дни преди датата на възникване на данъчното събитие за доставката, с която общата стойност на дистанционните продажби </w:t>
      </w:r>
      <w:r w:rsidRPr="00D62A41">
        <w:rPr>
          <w:rFonts w:ascii="Times New Roman" w:hAnsi="Times New Roman" w:cs="Times New Roman"/>
          <w:sz w:val="24"/>
          <w:szCs w:val="24"/>
        </w:rPr>
        <w:lastRenderedPageBreak/>
        <w:t>през текущата година надхвърля сумата</w:t>
      </w:r>
      <w:r w:rsidR="006C4FA7">
        <w:rPr>
          <w:rFonts w:ascii="Times New Roman" w:hAnsi="Times New Roman" w:cs="Times New Roman"/>
          <w:sz w:val="24"/>
          <w:szCs w:val="24"/>
        </w:rPr>
        <w:t>,</w:t>
      </w:r>
      <w:r w:rsidRPr="00D62A41">
        <w:rPr>
          <w:rFonts w:ascii="Times New Roman" w:hAnsi="Times New Roman" w:cs="Times New Roman"/>
          <w:sz w:val="24"/>
          <w:szCs w:val="24"/>
        </w:rPr>
        <w:t xml:space="preserve"> посочена в </w:t>
      </w:r>
      <w:r w:rsidR="006C4FA7">
        <w:rPr>
          <w:rFonts w:ascii="Times New Roman" w:hAnsi="Times New Roman" w:cs="Times New Roman"/>
          <w:sz w:val="24"/>
          <w:szCs w:val="24"/>
        </w:rPr>
        <w:t xml:space="preserve">чл. 20, ал. 2, т. 2 от </w:t>
      </w:r>
      <w:r w:rsidRPr="00D62A41">
        <w:rPr>
          <w:rFonts w:ascii="Times New Roman" w:hAnsi="Times New Roman" w:cs="Times New Roman"/>
          <w:sz w:val="24"/>
          <w:szCs w:val="24"/>
        </w:rPr>
        <w:t>закона – 70 000 лева.</w:t>
      </w:r>
      <w:r w:rsidR="006C4FA7">
        <w:rPr>
          <w:rFonts w:ascii="Times New Roman" w:hAnsi="Times New Roman" w:cs="Times New Roman"/>
          <w:sz w:val="24"/>
          <w:szCs w:val="24"/>
        </w:rPr>
        <w:t xml:space="preserve"> Доставката по изречение първо подлежи на облагане с данък по този закон.</w:t>
      </w:r>
    </w:p>
    <w:p w14:paraId="105D31B0" w14:textId="77777777" w:rsidR="007225A9" w:rsidRPr="00D62A41"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b/>
          <w:sz w:val="24"/>
          <w:szCs w:val="24"/>
        </w:rPr>
        <w:t>4. Задължение за регистрация при вътреобщностно придобиване - чл. 99 от ЗДДС</w:t>
      </w:r>
    </w:p>
    <w:p w14:paraId="6247DDDD"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На регистрация подлежи всяко данъчно незадължено юридическо лице и данъчно задължено лице, което не е регистрирано на друго основание и което извършва вътреобщностно придобиване на стоки, когато общата стойност на облагаемите вътреобщностни придобивания за текуща календарна година  надвишава 20 000 лева.</w:t>
      </w:r>
    </w:p>
    <w:p w14:paraId="7A175893"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Задължението за регистрация възниква не по-късно от 7 дни преди датата на възникване на данъчното събитие за доставката, с която общата стойност на облагаемите вътреобщностни придобивания надвиши 20 000 лева без данъка върху добавената стойност, дължим или платен в държавата членка, от която стоките са транспортирани или изпратени. Вътреобщностното придобиване, с което се надхвърли посоченият праг, подлежи на облагане с данък по този закон.</w:t>
      </w:r>
    </w:p>
    <w:p w14:paraId="6CADF1D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 тази хипотеза не попадат придобиването на нови транспортни средства и на стоки, подлежащи на облагане с акциз.</w:t>
      </w:r>
    </w:p>
    <w:p w14:paraId="193370A4" w14:textId="49325B72"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Лице, което е регистрирано на основание </w:t>
      </w:r>
      <w:r w:rsidRPr="00D62A41">
        <w:rPr>
          <w:rFonts w:ascii="Times New Roman" w:hAnsi="Times New Roman" w:cs="Times New Roman"/>
          <w:b/>
          <w:sz w:val="24"/>
          <w:szCs w:val="24"/>
        </w:rPr>
        <w:t xml:space="preserve">ВОП </w:t>
      </w:r>
      <w:r w:rsidRPr="00D62A41">
        <w:rPr>
          <w:rFonts w:ascii="Times New Roman" w:hAnsi="Times New Roman" w:cs="Times New Roman"/>
          <w:sz w:val="24"/>
          <w:szCs w:val="24"/>
        </w:rPr>
        <w:t>и за което възникнат основания за задължителна регистрация  или за регистрация по избор, се регистрира по реда и в сроковете за задължителна регистрация или регистрация по избор.</w:t>
      </w:r>
    </w:p>
    <w:p w14:paraId="6574F614" w14:textId="77777777" w:rsidR="007225A9" w:rsidRPr="00D62A41" w:rsidRDefault="007225A9" w:rsidP="007225A9">
      <w:pPr>
        <w:spacing w:line="360" w:lineRule="auto"/>
        <w:ind w:right="-113" w:firstLine="708"/>
        <w:jc w:val="both"/>
        <w:rPr>
          <w:rFonts w:ascii="Times New Roman" w:hAnsi="Times New Roman" w:cs="Times New Roman"/>
          <w:b/>
          <w:sz w:val="24"/>
          <w:szCs w:val="24"/>
          <w:highlight w:val="white"/>
        </w:rPr>
      </w:pPr>
      <w:r w:rsidRPr="00D62A41">
        <w:rPr>
          <w:rFonts w:ascii="Times New Roman" w:hAnsi="Times New Roman" w:cs="Times New Roman"/>
          <w:b/>
          <w:sz w:val="24"/>
          <w:szCs w:val="24"/>
        </w:rPr>
        <w:t xml:space="preserve">5. Задължение за регистрация при </w:t>
      </w:r>
      <w:r w:rsidRPr="00D62A41">
        <w:rPr>
          <w:rFonts w:ascii="Times New Roman" w:hAnsi="Times New Roman" w:cs="Times New Roman"/>
          <w:b/>
          <w:sz w:val="24"/>
          <w:szCs w:val="24"/>
          <w:highlight w:val="white"/>
        </w:rPr>
        <w:t>доставки на услуги, данъкът за които е изискуем от получателя (чл.</w:t>
      </w:r>
      <w:r w:rsidR="001C179A" w:rsidRPr="00D62A41">
        <w:rPr>
          <w:rFonts w:ascii="Times New Roman" w:hAnsi="Times New Roman" w:cs="Times New Roman"/>
          <w:b/>
          <w:sz w:val="24"/>
          <w:szCs w:val="24"/>
          <w:highlight w:val="white"/>
        </w:rPr>
        <w:t xml:space="preserve"> </w:t>
      </w:r>
      <w:r w:rsidRPr="00D62A41">
        <w:rPr>
          <w:rFonts w:ascii="Times New Roman" w:hAnsi="Times New Roman" w:cs="Times New Roman"/>
          <w:b/>
          <w:sz w:val="24"/>
          <w:szCs w:val="24"/>
          <w:highlight w:val="white"/>
        </w:rPr>
        <w:t>97а от ЗДДС, ДВ, бр. 95 от 2009 г., в сила от 01.01.2010 г.)</w:t>
      </w:r>
    </w:p>
    <w:p w14:paraId="53114770" w14:textId="77777777" w:rsidR="007225A9" w:rsidRPr="00D62A41" w:rsidRDefault="007225A9" w:rsidP="007225A9">
      <w:pPr>
        <w:spacing w:line="360" w:lineRule="auto"/>
        <w:ind w:right="-113" w:firstLine="708"/>
        <w:jc w:val="both"/>
        <w:outlineLvl w:val="0"/>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На регистрация по този закон подлежи:</w:t>
      </w:r>
    </w:p>
    <w:p w14:paraId="58EE7C49"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 данъчно задължено лице и</w:t>
      </w:r>
    </w:p>
    <w:p w14:paraId="5022EC3D" w14:textId="77777777" w:rsidR="007225A9" w:rsidRPr="00D62A41" w:rsidRDefault="007225A9" w:rsidP="007225A9">
      <w:pPr>
        <w:numPr>
          <w:ilvl w:val="0"/>
          <w:numId w:val="3"/>
        </w:numPr>
        <w:tabs>
          <w:tab w:val="clear" w:pos="1593"/>
          <w:tab w:val="num" w:pos="900"/>
        </w:tabs>
        <w:spacing w:line="360" w:lineRule="auto"/>
        <w:ind w:left="0" w:right="-113" w:firstLine="708"/>
        <w:jc w:val="both"/>
        <w:rPr>
          <w:rFonts w:ascii="Times New Roman" w:hAnsi="Times New Roman" w:cs="Times New Roman"/>
          <w:sz w:val="24"/>
          <w:szCs w:val="24"/>
        </w:rPr>
      </w:pPr>
      <w:r w:rsidRPr="00D62A41">
        <w:rPr>
          <w:rFonts w:ascii="Times New Roman" w:hAnsi="Times New Roman" w:cs="Times New Roman"/>
          <w:sz w:val="24"/>
          <w:szCs w:val="24"/>
          <w:highlight w:val="white"/>
        </w:rPr>
        <w:t>данъчно задължено лице</w:t>
      </w:r>
      <w:r w:rsidRPr="00D62A41">
        <w:rPr>
          <w:rFonts w:ascii="Times New Roman" w:hAnsi="Times New Roman" w:cs="Times New Roman"/>
          <w:sz w:val="24"/>
          <w:szCs w:val="24"/>
        </w:rPr>
        <w:t>, което извършва и освободени доставки и/или доставки или дейности извън рамките на независимата икономическа дейност; (</w:t>
      </w:r>
      <w:r w:rsidRPr="00D62A41">
        <w:rPr>
          <w:rFonts w:ascii="Times New Roman" w:hAnsi="Times New Roman" w:cs="Times New Roman"/>
          <w:sz w:val="24"/>
          <w:szCs w:val="24"/>
          <w:highlight w:val="white"/>
        </w:rPr>
        <w:t xml:space="preserve">частично данъчно задължено лице), както и </w:t>
      </w:r>
    </w:p>
    <w:p w14:paraId="66CDB354"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 xml:space="preserve">- юридическо лице, което не извършва независима икономическа дейност, </w:t>
      </w:r>
    </w:p>
    <w:p w14:paraId="7C658F2E" w14:textId="37B13967" w:rsidR="007225A9" w:rsidRPr="00D62A41" w:rsidRDefault="007225A9" w:rsidP="007225A9">
      <w:pPr>
        <w:spacing w:line="360" w:lineRule="auto"/>
        <w:ind w:right="-113"/>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 xml:space="preserve">което </w:t>
      </w:r>
      <w:r w:rsidRPr="00D62A41">
        <w:rPr>
          <w:rFonts w:ascii="Times New Roman" w:hAnsi="Times New Roman" w:cs="Times New Roman"/>
          <w:b/>
          <w:sz w:val="24"/>
          <w:szCs w:val="24"/>
          <w:highlight w:val="white"/>
        </w:rPr>
        <w:t xml:space="preserve">получава услуги с място на изпълнение на територията на страната, които са облагаеми и за които данъкът е изискуем от получателя по чл. 82, ал. 2 </w:t>
      </w:r>
      <w:r w:rsidRPr="00D62A41">
        <w:rPr>
          <w:rFonts w:ascii="Times New Roman" w:hAnsi="Times New Roman" w:cs="Times New Roman"/>
          <w:sz w:val="24"/>
          <w:szCs w:val="24"/>
          <w:highlight w:val="white"/>
        </w:rPr>
        <w:t xml:space="preserve">от ЗДДС (виж </w:t>
      </w:r>
      <w:r w:rsidR="00E67CCC">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 xml:space="preserve">фиш IX – 1). </w:t>
      </w:r>
    </w:p>
    <w:p w14:paraId="5F32C69A" w14:textId="77777777" w:rsidR="007225A9" w:rsidRPr="00D62A41" w:rsidRDefault="007225A9" w:rsidP="007225A9">
      <w:pPr>
        <w:spacing w:line="360" w:lineRule="auto"/>
        <w:ind w:right="-113" w:firstLine="708"/>
        <w:jc w:val="both"/>
        <w:outlineLvl w:val="0"/>
        <w:rPr>
          <w:rFonts w:ascii="Times New Roman" w:hAnsi="Times New Roman" w:cs="Times New Roman"/>
          <w:sz w:val="24"/>
          <w:szCs w:val="24"/>
          <w:highlight w:val="white"/>
        </w:rPr>
      </w:pPr>
      <w:r w:rsidRPr="00D62A41">
        <w:rPr>
          <w:rFonts w:ascii="Times New Roman" w:hAnsi="Times New Roman" w:cs="Times New Roman"/>
          <w:sz w:val="24"/>
          <w:szCs w:val="24"/>
          <w:highlight w:val="white"/>
        </w:rPr>
        <w:lastRenderedPageBreak/>
        <w:t xml:space="preserve">Когато гореизброените лица, установени на територията на страната, </w:t>
      </w:r>
      <w:r w:rsidRPr="00D62A41">
        <w:rPr>
          <w:rFonts w:ascii="Times New Roman" w:hAnsi="Times New Roman" w:cs="Times New Roman"/>
          <w:b/>
          <w:sz w:val="24"/>
          <w:szCs w:val="24"/>
          <w:highlight w:val="white"/>
        </w:rPr>
        <w:t>предоставят услуги по чл. 21, ал. 2</w:t>
      </w:r>
      <w:r w:rsidRPr="00D62A41">
        <w:rPr>
          <w:rFonts w:ascii="Times New Roman" w:hAnsi="Times New Roman" w:cs="Times New Roman"/>
          <w:sz w:val="24"/>
          <w:szCs w:val="24"/>
          <w:highlight w:val="white"/>
        </w:rPr>
        <w:t xml:space="preserve"> от ЗДДС с място на изпълнение на територията на друга държава членка /виж фиш VIII-III-5/, за същите ще възникне задължение за регистрация по чл. 97а,  ал. 2 от ЗДДС.</w:t>
      </w:r>
    </w:p>
    <w:p w14:paraId="39F9FB8E"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Данъчно задължено лице, регистрирано на това основание като получател на услуги се счита за регистрирано и за доставяните услуги и обратното.</w:t>
      </w:r>
    </w:p>
    <w:p w14:paraId="463448DB"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За тези лица възниква задължение за подаване на заявление за регистрация по ЗДДС не по-късно от 7 дни преди датата, на която данъкът за доставката става изискуем (авансово плащане или данъчно събитие), като данъчната основа на получената услуга подлежи на облагане с данък.</w:t>
      </w:r>
    </w:p>
    <w:p w14:paraId="5EDBE454"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Лице, което е регистрирано на това основание (чл.</w:t>
      </w:r>
      <w:r w:rsidR="006C4FA7">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 xml:space="preserve">97а от ЗДДС) и за което възникнат основания за задължителна регистрация </w:t>
      </w:r>
    </w:p>
    <w:p w14:paraId="34D36480"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highlight w:val="white"/>
        </w:rPr>
        <w:t>по общия ред (чл. 96 от ЗДДС)</w:t>
      </w:r>
      <w:r w:rsidRPr="00D62A41">
        <w:rPr>
          <w:rFonts w:ascii="Times New Roman" w:hAnsi="Times New Roman" w:cs="Times New Roman"/>
          <w:sz w:val="24"/>
          <w:szCs w:val="24"/>
        </w:rPr>
        <w:t xml:space="preserve">, </w:t>
      </w:r>
    </w:p>
    <w:p w14:paraId="2CC35140"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при доставки на стоки с монтаж и инсталиране (чл.</w:t>
      </w:r>
      <w:r w:rsidR="006C4FA7">
        <w:rPr>
          <w:rFonts w:ascii="Times New Roman" w:hAnsi="Times New Roman" w:cs="Times New Roman"/>
          <w:sz w:val="24"/>
          <w:szCs w:val="24"/>
        </w:rPr>
        <w:t xml:space="preserve"> </w:t>
      </w:r>
      <w:r w:rsidRPr="00D62A41">
        <w:rPr>
          <w:rFonts w:ascii="Times New Roman" w:hAnsi="Times New Roman" w:cs="Times New Roman"/>
          <w:sz w:val="24"/>
          <w:szCs w:val="24"/>
          <w:highlight w:val="white"/>
        </w:rPr>
        <w:t xml:space="preserve">97 от ЗДДС), </w:t>
      </w:r>
    </w:p>
    <w:p w14:paraId="5C10DA6B"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при дистанционна продажба на стоки (чл.</w:t>
      </w:r>
      <w:r w:rsidR="006C4FA7">
        <w:rPr>
          <w:rFonts w:ascii="Times New Roman" w:hAnsi="Times New Roman" w:cs="Times New Roman"/>
          <w:sz w:val="24"/>
          <w:szCs w:val="24"/>
        </w:rPr>
        <w:t xml:space="preserve"> </w:t>
      </w:r>
      <w:r w:rsidRPr="00D62A41">
        <w:rPr>
          <w:rFonts w:ascii="Times New Roman" w:hAnsi="Times New Roman" w:cs="Times New Roman"/>
          <w:sz w:val="24"/>
          <w:szCs w:val="24"/>
          <w:highlight w:val="white"/>
        </w:rPr>
        <w:t>98 от ЗДДС)</w:t>
      </w:r>
      <w:r w:rsidR="0011017E">
        <w:rPr>
          <w:rFonts w:ascii="Times New Roman" w:hAnsi="Times New Roman" w:cs="Times New Roman"/>
          <w:sz w:val="24"/>
          <w:szCs w:val="24"/>
          <w:highlight w:val="white"/>
        </w:rPr>
        <w:t>,</w:t>
      </w:r>
      <w:r w:rsidRPr="00D62A41">
        <w:rPr>
          <w:rFonts w:ascii="Times New Roman" w:hAnsi="Times New Roman" w:cs="Times New Roman"/>
          <w:sz w:val="24"/>
          <w:szCs w:val="24"/>
          <w:highlight w:val="white"/>
        </w:rPr>
        <w:t xml:space="preserve"> </w:t>
      </w:r>
    </w:p>
    <w:p w14:paraId="0D98105E"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rPr>
        <w:t>при вътреобщностно придобиване (чл.</w:t>
      </w:r>
      <w:r w:rsidR="006C4FA7">
        <w:rPr>
          <w:rFonts w:ascii="Times New Roman" w:hAnsi="Times New Roman" w:cs="Times New Roman"/>
          <w:sz w:val="24"/>
          <w:szCs w:val="24"/>
        </w:rPr>
        <w:t xml:space="preserve"> </w:t>
      </w:r>
      <w:r w:rsidRPr="00D62A41">
        <w:rPr>
          <w:rFonts w:ascii="Times New Roman" w:hAnsi="Times New Roman" w:cs="Times New Roman"/>
          <w:sz w:val="24"/>
          <w:szCs w:val="24"/>
          <w:highlight w:val="white"/>
        </w:rPr>
        <w:t xml:space="preserve">99 от ЗДДС), </w:t>
      </w:r>
    </w:p>
    <w:p w14:paraId="1DB8A34B" w14:textId="77777777" w:rsidR="007225A9" w:rsidRPr="00D62A41" w:rsidRDefault="007225A9" w:rsidP="007225A9">
      <w:pPr>
        <w:spacing w:line="360" w:lineRule="auto"/>
        <w:ind w:right="-113"/>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 xml:space="preserve">или за регистрация по избор </w:t>
      </w:r>
    </w:p>
    <w:p w14:paraId="4F5D301D"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по общия ред (чл. 100, ал.</w:t>
      </w:r>
      <w:r w:rsidR="006C4FA7">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1 от ЗДДС),</w:t>
      </w:r>
    </w:p>
    <w:p w14:paraId="450BA765"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rPr>
        <w:t>при вътреобщностно придобиване</w:t>
      </w:r>
      <w:r w:rsidRPr="00D62A41">
        <w:rPr>
          <w:rFonts w:ascii="Times New Roman" w:hAnsi="Times New Roman" w:cs="Times New Roman"/>
          <w:sz w:val="24"/>
          <w:szCs w:val="24"/>
          <w:highlight w:val="white"/>
        </w:rPr>
        <w:t xml:space="preserve"> (чл. 100, ал.</w:t>
      </w:r>
      <w:r w:rsidR="006C4FA7">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 xml:space="preserve">2 от ЗДДС), </w:t>
      </w:r>
    </w:p>
    <w:p w14:paraId="6B21A5E1"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rPr>
        <w:t xml:space="preserve">при дистанционна продажба на стоки </w:t>
      </w:r>
      <w:r w:rsidRPr="00D62A41">
        <w:rPr>
          <w:rFonts w:ascii="Times New Roman" w:hAnsi="Times New Roman" w:cs="Times New Roman"/>
          <w:sz w:val="24"/>
          <w:szCs w:val="24"/>
          <w:highlight w:val="white"/>
        </w:rPr>
        <w:t>(чл. 100, ал.</w:t>
      </w:r>
      <w:r w:rsidR="006C4FA7">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3 от ЗДДС)</w:t>
      </w:r>
    </w:p>
    <w:p w14:paraId="04E5A0ED" w14:textId="77777777" w:rsidR="007225A9" w:rsidRPr="00D62A41" w:rsidRDefault="007225A9" w:rsidP="007225A9">
      <w:pPr>
        <w:spacing w:line="360" w:lineRule="auto"/>
        <w:ind w:right="-113"/>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се регистрира по реда и в сроковете за задължителна регистрация или регистрация по избор.</w:t>
      </w:r>
    </w:p>
    <w:p w14:paraId="785B650F"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white"/>
        </w:rPr>
      </w:pPr>
      <w:r w:rsidRPr="00D62A41">
        <w:rPr>
          <w:rFonts w:ascii="Times New Roman" w:hAnsi="Times New Roman" w:cs="Times New Roman"/>
          <w:sz w:val="24"/>
          <w:szCs w:val="24"/>
          <w:highlight w:val="white"/>
        </w:rPr>
        <w:t xml:space="preserve">Лице, регистрирано на основание чл. 96, 97, 98, </w:t>
      </w:r>
      <w:r w:rsidR="001C179A" w:rsidRPr="00D62A41">
        <w:rPr>
          <w:rFonts w:ascii="Times New Roman" w:hAnsi="Times New Roman" w:cs="Times New Roman"/>
          <w:sz w:val="24"/>
          <w:szCs w:val="24"/>
          <w:highlight w:val="white"/>
        </w:rPr>
        <w:t xml:space="preserve">99, </w:t>
      </w:r>
      <w:r w:rsidRPr="00D62A41">
        <w:rPr>
          <w:rFonts w:ascii="Times New Roman" w:hAnsi="Times New Roman" w:cs="Times New Roman"/>
          <w:sz w:val="24"/>
          <w:szCs w:val="24"/>
          <w:highlight w:val="white"/>
        </w:rPr>
        <w:t>100, 102, 132</w:t>
      </w:r>
      <w:r w:rsidR="001C179A" w:rsidRPr="00D62A41">
        <w:rPr>
          <w:rFonts w:ascii="Times New Roman" w:hAnsi="Times New Roman" w:cs="Times New Roman"/>
          <w:sz w:val="24"/>
          <w:szCs w:val="24"/>
          <w:highlight w:val="white"/>
        </w:rPr>
        <w:t>, 132а</w:t>
      </w:r>
      <w:r w:rsidRPr="00D62A41">
        <w:rPr>
          <w:rFonts w:ascii="Times New Roman" w:hAnsi="Times New Roman" w:cs="Times New Roman"/>
          <w:sz w:val="24"/>
          <w:szCs w:val="24"/>
          <w:highlight w:val="white"/>
        </w:rPr>
        <w:t xml:space="preserve"> или 133 от ЗДДС, се счита за регистрирано и на основание чл. 97а от закона (чл.</w:t>
      </w:r>
      <w:r w:rsidR="001C179A" w:rsidRPr="00D62A41">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73, ал.</w:t>
      </w:r>
      <w:r w:rsidR="001C179A" w:rsidRPr="00D62A41">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 xml:space="preserve">5 от ППЗДДС, </w:t>
      </w:r>
      <w:r w:rsidR="006C4FA7">
        <w:rPr>
          <w:rFonts w:ascii="Times New Roman" w:hAnsi="Times New Roman" w:cs="Times New Roman"/>
          <w:sz w:val="24"/>
          <w:szCs w:val="24"/>
        </w:rPr>
        <w:t>н</w:t>
      </w:r>
      <w:r w:rsidR="00DC6BBD" w:rsidRPr="00454F41">
        <w:rPr>
          <w:rFonts w:ascii="Times New Roman" w:hAnsi="Times New Roman" w:cs="Times New Roman"/>
          <w:sz w:val="24"/>
          <w:szCs w:val="24"/>
        </w:rPr>
        <w:t>ова - ДВ, бр. 6 от 2010 г., в сила от 01.01.2010 г., доп. - ДВ, бр. 24 от 2017 г., в сила от 21.03.2017 г.)</w:t>
      </w:r>
      <w:r w:rsidR="0011017E">
        <w:rPr>
          <w:rFonts w:ascii="Times New Roman" w:hAnsi="Times New Roman" w:cs="Times New Roman"/>
          <w:sz w:val="24"/>
          <w:szCs w:val="24"/>
        </w:rPr>
        <w:t>,</w:t>
      </w:r>
      <w:r w:rsidR="00DC6BBD" w:rsidRPr="00454F41">
        <w:t xml:space="preserve"> </w:t>
      </w:r>
      <w:r w:rsidR="0011017E">
        <w:rPr>
          <w:rFonts w:ascii="Times New Roman" w:hAnsi="Times New Roman" w:cs="Times New Roman"/>
          <w:sz w:val="24"/>
          <w:szCs w:val="24"/>
          <w:highlight w:val="white"/>
        </w:rPr>
        <w:t>т</w:t>
      </w:r>
      <w:r w:rsidRPr="00D62A41">
        <w:rPr>
          <w:rFonts w:ascii="Times New Roman" w:hAnsi="Times New Roman" w:cs="Times New Roman"/>
          <w:sz w:val="24"/>
          <w:szCs w:val="24"/>
          <w:highlight w:val="white"/>
        </w:rPr>
        <w:t>.е. ако едно лице е регистрирано по ЗДДС на някое от гореизброените основания, не подлежи на отделна регистрация по чл. 97а от ЗДДС. Тази   регистрация се прилага само за нерегистрирани по ЗДДС лица и за лица, регистрирани за целите на ВОП /чл.</w:t>
      </w:r>
      <w:r w:rsidR="00DC6BBD" w:rsidRPr="00D62A41">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99 и чл. 100, ал.</w:t>
      </w:r>
      <w:r w:rsidR="006C4FA7">
        <w:rPr>
          <w:rFonts w:ascii="Times New Roman" w:hAnsi="Times New Roman" w:cs="Times New Roman"/>
          <w:sz w:val="24"/>
          <w:szCs w:val="24"/>
          <w:highlight w:val="white"/>
        </w:rPr>
        <w:t xml:space="preserve"> </w:t>
      </w:r>
      <w:r w:rsidRPr="00D62A41">
        <w:rPr>
          <w:rFonts w:ascii="Times New Roman" w:hAnsi="Times New Roman" w:cs="Times New Roman"/>
          <w:sz w:val="24"/>
          <w:szCs w:val="24"/>
          <w:highlight w:val="white"/>
        </w:rPr>
        <w:t>2 от ЗДДС/.</w:t>
      </w:r>
    </w:p>
    <w:p w14:paraId="6540DCCB" w14:textId="30E7E017" w:rsidR="007225A9" w:rsidRPr="00D62A41" w:rsidRDefault="007225A9" w:rsidP="007225A9">
      <w:pPr>
        <w:spacing w:line="360" w:lineRule="auto"/>
        <w:ind w:right="-113" w:firstLine="708"/>
        <w:jc w:val="both"/>
        <w:rPr>
          <w:rFonts w:ascii="Times New Roman" w:hAnsi="Times New Roman" w:cs="Times New Roman"/>
          <w:bCs/>
          <w:sz w:val="24"/>
          <w:szCs w:val="24"/>
        </w:rPr>
      </w:pPr>
      <w:r w:rsidRPr="00D62A41">
        <w:rPr>
          <w:rFonts w:ascii="Times New Roman" w:hAnsi="Times New Roman" w:cs="Times New Roman"/>
          <w:bCs/>
          <w:sz w:val="24"/>
          <w:szCs w:val="24"/>
        </w:rPr>
        <w:t xml:space="preserve">Следва да се има предвид, че съгласно чл. 97а, ал. 5 от ЗДДС лице, което е регистрирано на основание на този член и за което възникнат основания за задължителна регистрация по </w:t>
      </w:r>
      <w:r w:rsidR="00E67CCC">
        <w:rPr>
          <w:rFonts w:ascii="Times New Roman" w:hAnsi="Times New Roman" w:cs="Times New Roman"/>
          <w:bCs/>
          <w:sz w:val="24"/>
          <w:szCs w:val="24"/>
        </w:rPr>
        <w:t xml:space="preserve">    </w:t>
      </w:r>
      <w:r w:rsidRPr="00D62A41">
        <w:rPr>
          <w:rFonts w:ascii="Times New Roman" w:hAnsi="Times New Roman" w:cs="Times New Roman"/>
          <w:bCs/>
          <w:sz w:val="24"/>
          <w:szCs w:val="24"/>
        </w:rPr>
        <w:lastRenderedPageBreak/>
        <w:t>чл. 96, 97, 98 и 99</w:t>
      </w:r>
      <w:r w:rsidR="00DE04CB" w:rsidRPr="00D62A41">
        <w:rPr>
          <w:rFonts w:ascii="Times New Roman" w:hAnsi="Times New Roman" w:cs="Times New Roman"/>
          <w:bCs/>
          <w:sz w:val="24"/>
          <w:szCs w:val="24"/>
        </w:rPr>
        <w:t xml:space="preserve">, 102, 132, 132а </w:t>
      </w:r>
      <w:r w:rsidRPr="00D62A41">
        <w:rPr>
          <w:rFonts w:ascii="Times New Roman" w:hAnsi="Times New Roman" w:cs="Times New Roman"/>
          <w:bCs/>
          <w:sz w:val="24"/>
          <w:szCs w:val="24"/>
        </w:rPr>
        <w:t xml:space="preserve"> или за регистрация по избор по чл. 100, ал. 1, 2 и 3, се регистрира по реда и в сроковете за задължителна регистрация или регистрация по избор.</w:t>
      </w:r>
    </w:p>
    <w:p w14:paraId="04634AC4" w14:textId="77777777" w:rsidR="00496D25" w:rsidRPr="00D62A41" w:rsidRDefault="00496D25" w:rsidP="007225A9">
      <w:pPr>
        <w:spacing w:line="360" w:lineRule="auto"/>
        <w:ind w:right="-113" w:firstLine="708"/>
        <w:jc w:val="both"/>
        <w:rPr>
          <w:rFonts w:ascii="Times New Roman" w:hAnsi="Times New Roman" w:cs="Times New Roman"/>
          <w:bCs/>
          <w:sz w:val="24"/>
          <w:szCs w:val="24"/>
        </w:rPr>
      </w:pPr>
      <w:r w:rsidRPr="00454F41">
        <w:rPr>
          <w:rFonts w:ascii="Times New Roman" w:hAnsi="Times New Roman" w:cs="Times New Roman"/>
          <w:sz w:val="24"/>
          <w:szCs w:val="24"/>
        </w:rPr>
        <w:t xml:space="preserve">Лице, регистрирано на основание </w:t>
      </w:r>
      <w:r w:rsidRPr="00454F41">
        <w:rPr>
          <w:rFonts w:ascii="Times New Roman" w:hAnsi="Times New Roman" w:cs="Times New Roman"/>
          <w:color w:val="000000" w:themeColor="text1"/>
          <w:sz w:val="24"/>
          <w:szCs w:val="24"/>
        </w:rPr>
        <w:t xml:space="preserve">чл. 132 </w:t>
      </w:r>
      <w:r w:rsidRPr="00454F41">
        <w:rPr>
          <w:rFonts w:ascii="Times New Roman" w:hAnsi="Times New Roman" w:cs="Times New Roman"/>
          <w:sz w:val="24"/>
          <w:szCs w:val="24"/>
        </w:rPr>
        <w:t>от закона, се счита за регистрирано на основанието, на което е регистриран прехвърлителят/праводателят към момента на регистрацията на приобретателя/правоприемника</w:t>
      </w:r>
      <w:r w:rsidR="006C4FA7">
        <w:rPr>
          <w:rFonts w:ascii="Times New Roman" w:hAnsi="Times New Roman" w:cs="Times New Roman"/>
          <w:sz w:val="24"/>
          <w:szCs w:val="24"/>
        </w:rPr>
        <w:t xml:space="preserve"> </w:t>
      </w:r>
      <w:r w:rsidRPr="00D62A41">
        <w:rPr>
          <w:rFonts w:ascii="Times New Roman" w:hAnsi="Times New Roman" w:cs="Times New Roman"/>
          <w:sz w:val="24"/>
          <w:szCs w:val="24"/>
        </w:rPr>
        <w:t>(чл. 73, ал. 7</w:t>
      </w:r>
      <w:r w:rsidR="006C4FA7">
        <w:rPr>
          <w:rFonts w:ascii="Times New Roman" w:hAnsi="Times New Roman" w:cs="Times New Roman"/>
          <w:sz w:val="24"/>
          <w:szCs w:val="24"/>
        </w:rPr>
        <w:t xml:space="preserve"> от ППЗДДС, нова – ДВ, бр. 24 от 2017 г., в сила от 21.03.2017 г.</w:t>
      </w:r>
      <w:r w:rsidRPr="00D62A41">
        <w:rPr>
          <w:rFonts w:ascii="Times New Roman" w:hAnsi="Times New Roman" w:cs="Times New Roman"/>
          <w:sz w:val="24"/>
          <w:szCs w:val="24"/>
        </w:rPr>
        <w:t>)</w:t>
      </w:r>
      <w:r w:rsidR="006C4FA7">
        <w:rPr>
          <w:rFonts w:ascii="Times New Roman" w:hAnsi="Times New Roman" w:cs="Times New Roman"/>
          <w:sz w:val="24"/>
          <w:szCs w:val="24"/>
        </w:rPr>
        <w:t>.</w:t>
      </w:r>
    </w:p>
    <w:p w14:paraId="7037EDB5" w14:textId="4A8C95B8"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При регистрация на лица на основание чл. 97а от ЗДДС </w:t>
      </w:r>
      <w:r w:rsidRPr="00D62A41">
        <w:rPr>
          <w:rFonts w:ascii="Times New Roman" w:hAnsi="Times New Roman" w:cs="Times New Roman"/>
          <w:bCs/>
          <w:sz w:val="24"/>
          <w:szCs w:val="24"/>
        </w:rPr>
        <w:t>няма да се изисква прилагането към заявлението за регистрация</w:t>
      </w:r>
      <w:r w:rsidRPr="00D62A41">
        <w:rPr>
          <w:rFonts w:ascii="Times New Roman" w:hAnsi="Times New Roman" w:cs="Times New Roman"/>
          <w:sz w:val="24"/>
          <w:szCs w:val="24"/>
        </w:rPr>
        <w:t xml:space="preserve"> на задължителната по принцип декларация относно липсата на влязла в сила присъда или на образувано наказателно производство за престъпления против данъчната система от лицата по чл. 176а, ал. 1 от ЗДДС</w:t>
      </w:r>
      <w:r w:rsidR="00DB5885">
        <w:rPr>
          <w:rFonts w:ascii="Times New Roman" w:hAnsi="Times New Roman" w:cs="Times New Roman"/>
          <w:sz w:val="24"/>
          <w:szCs w:val="24"/>
        </w:rPr>
        <w:t xml:space="preserve"> (чл. 176а – отм</w:t>
      </w:r>
      <w:r w:rsidR="00D62F01">
        <w:rPr>
          <w:rFonts w:ascii="Times New Roman" w:hAnsi="Times New Roman" w:cs="Times New Roman"/>
          <w:sz w:val="24"/>
          <w:szCs w:val="24"/>
        </w:rPr>
        <w:t>., ДВ, бр. 97 от 2017 г., в сила от 01.01.2018 г.</w:t>
      </w:r>
      <w:r w:rsidR="00DB5885">
        <w:rPr>
          <w:rFonts w:ascii="Times New Roman" w:hAnsi="Times New Roman" w:cs="Times New Roman"/>
          <w:sz w:val="24"/>
          <w:szCs w:val="24"/>
        </w:rPr>
        <w:t>)</w:t>
      </w:r>
      <w:r w:rsidRPr="00D62A41">
        <w:rPr>
          <w:rFonts w:ascii="Times New Roman" w:hAnsi="Times New Roman" w:cs="Times New Roman"/>
          <w:sz w:val="24"/>
          <w:szCs w:val="24"/>
        </w:rPr>
        <w:t>.</w:t>
      </w:r>
    </w:p>
    <w:p w14:paraId="2CA734E9" w14:textId="77777777" w:rsidR="007225A9" w:rsidRPr="00D62A41" w:rsidRDefault="007225A9" w:rsidP="007225A9">
      <w:pPr>
        <w:autoSpaceDE/>
        <w:autoSpaceDN/>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С изменението в чл. 108, ал. 1, т. 4 от ЗДДС (в сила от 01.01.2011</w:t>
      </w:r>
      <w:r w:rsidR="001D0065" w:rsidRPr="00D62A41">
        <w:rPr>
          <w:rFonts w:ascii="Times New Roman" w:hAnsi="Times New Roman" w:cs="Times New Roman"/>
          <w:sz w:val="24"/>
          <w:szCs w:val="24"/>
        </w:rPr>
        <w:t xml:space="preserve"> </w:t>
      </w:r>
      <w:r w:rsidRPr="00D62A41">
        <w:rPr>
          <w:rFonts w:ascii="Times New Roman" w:hAnsi="Times New Roman" w:cs="Times New Roman"/>
          <w:sz w:val="24"/>
          <w:szCs w:val="24"/>
        </w:rPr>
        <w:t>г.) за лице регистрирано на основание чл. 97а, се уточнява, че е допустима дерегистрация за целите на доставяните и получавани услуги, само ако към датата на дерегистрацията не са налице основания за задължителна регистрация по общия ред, тъй като е очевидно, че в този случай лицето следва да се регистрира за всички извършвани от него доставки.</w:t>
      </w:r>
    </w:p>
    <w:p w14:paraId="5F20B003" w14:textId="77777777" w:rsidR="007225A9" w:rsidRPr="00D62A41" w:rsidRDefault="007225A9" w:rsidP="007225A9">
      <w:pPr>
        <w:spacing w:line="360" w:lineRule="auto"/>
        <w:ind w:right="-113" w:firstLine="708"/>
        <w:jc w:val="both"/>
        <w:rPr>
          <w:rFonts w:ascii="Times New Roman" w:hAnsi="Times New Roman" w:cs="Times New Roman"/>
          <w:b/>
          <w:sz w:val="24"/>
          <w:szCs w:val="24"/>
        </w:rPr>
      </w:pPr>
      <w:r w:rsidRPr="00225467">
        <w:rPr>
          <w:rFonts w:ascii="Times New Roman" w:hAnsi="Times New Roman" w:cs="Times New Roman"/>
          <w:b/>
          <w:sz w:val="24"/>
          <w:szCs w:val="24"/>
        </w:rPr>
        <w:t>6. Регистрация по избор - чл. 100 от ЗДДС</w:t>
      </w:r>
    </w:p>
    <w:p w14:paraId="040D3F55" w14:textId="77777777" w:rsidR="007225A9" w:rsidRPr="00D62A41"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b/>
          <w:sz w:val="24"/>
          <w:szCs w:val="24"/>
        </w:rPr>
        <w:t>6.1. Регистрация по общия ред:</w:t>
      </w:r>
    </w:p>
    <w:p w14:paraId="0B4343FF" w14:textId="223AD6C8"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Всяко данъчно задължено лице, за което не са налице условията за задължителна регистрация по чл. 96 от ЗДДС, има право да се регистрира по този закон</w:t>
      </w:r>
      <w:r w:rsidR="001D0065" w:rsidRPr="00D62A41">
        <w:rPr>
          <w:rFonts w:ascii="Times New Roman" w:hAnsi="Times New Roman" w:cs="Times New Roman"/>
          <w:sz w:val="24"/>
          <w:szCs w:val="24"/>
        </w:rPr>
        <w:t xml:space="preserve"> </w:t>
      </w:r>
      <w:r w:rsidRPr="00D62A41">
        <w:rPr>
          <w:rFonts w:ascii="Times New Roman" w:hAnsi="Times New Roman" w:cs="Times New Roman"/>
          <w:sz w:val="24"/>
          <w:szCs w:val="24"/>
        </w:rPr>
        <w:t>(чл. 100, ал. 1 от ЗДДС)</w:t>
      </w:r>
      <w:r w:rsidR="00820C9F">
        <w:rPr>
          <w:rFonts w:ascii="Times New Roman" w:hAnsi="Times New Roman" w:cs="Times New Roman"/>
          <w:sz w:val="24"/>
          <w:szCs w:val="24"/>
        </w:rPr>
        <w:t>.</w:t>
      </w:r>
    </w:p>
    <w:p w14:paraId="2E94563E" w14:textId="2E8B42FE" w:rsidR="007225A9" w:rsidRPr="00D62A41" w:rsidRDefault="007225A9" w:rsidP="007225A9">
      <w:pPr>
        <w:autoSpaceDE/>
        <w:spacing w:line="360" w:lineRule="auto"/>
        <w:ind w:right="-113" w:firstLine="708"/>
        <w:jc w:val="both"/>
        <w:rPr>
          <w:rFonts w:ascii="Times New Roman" w:hAnsi="Times New Roman" w:cs="Times New Roman"/>
          <w:i/>
          <w:sz w:val="24"/>
          <w:szCs w:val="24"/>
        </w:rPr>
      </w:pPr>
      <w:r w:rsidRPr="00D62A41">
        <w:rPr>
          <w:rFonts w:ascii="Times New Roman" w:hAnsi="Times New Roman" w:cs="Times New Roman"/>
          <w:i/>
          <w:sz w:val="24"/>
          <w:szCs w:val="24"/>
        </w:rPr>
        <w:t>Относно: прилагането на §4а от ПЗР на ЗДДС и на § 3а от ПЗР на Закона за местните данъци и такси, приети с §66 и §67 от ПЗР на ДОПК публикуване в ДВ бр. 12 от 13.02.2009</w:t>
      </w:r>
      <w:r w:rsidR="00820C9F">
        <w:rPr>
          <w:rFonts w:ascii="Times New Roman" w:hAnsi="Times New Roman" w:cs="Times New Roman"/>
          <w:i/>
          <w:sz w:val="24"/>
          <w:szCs w:val="24"/>
        </w:rPr>
        <w:t xml:space="preserve"> </w:t>
      </w:r>
      <w:r w:rsidRPr="00D62A41">
        <w:rPr>
          <w:rFonts w:ascii="Times New Roman" w:hAnsi="Times New Roman" w:cs="Times New Roman"/>
          <w:i/>
          <w:sz w:val="24"/>
          <w:szCs w:val="24"/>
        </w:rPr>
        <w:t>г., в сила от деня на обнародването, отнасящи се до лицата,</w:t>
      </w:r>
      <w:r w:rsidR="00627729">
        <w:rPr>
          <w:rFonts w:ascii="Times New Roman" w:hAnsi="Times New Roman" w:cs="Times New Roman"/>
          <w:i/>
          <w:sz w:val="24"/>
          <w:szCs w:val="24"/>
        </w:rPr>
        <w:t xml:space="preserve"> </w:t>
      </w:r>
      <w:r w:rsidRPr="00D62A41">
        <w:rPr>
          <w:rFonts w:ascii="Times New Roman" w:hAnsi="Times New Roman" w:cs="Times New Roman"/>
          <w:i/>
          <w:sz w:val="24"/>
          <w:szCs w:val="24"/>
        </w:rPr>
        <w:t>извършващи търговия с тютюн и тютюневи - виж Указание на Изпълнителния директор на НАП изх. №91-00-59/13.02.2009</w:t>
      </w:r>
      <w:r w:rsidR="00820C9F">
        <w:rPr>
          <w:rFonts w:ascii="Times New Roman" w:hAnsi="Times New Roman" w:cs="Times New Roman"/>
          <w:i/>
          <w:sz w:val="24"/>
          <w:szCs w:val="24"/>
        </w:rPr>
        <w:t xml:space="preserve"> </w:t>
      </w:r>
      <w:r w:rsidRPr="00D62A41">
        <w:rPr>
          <w:rFonts w:ascii="Times New Roman" w:hAnsi="Times New Roman" w:cs="Times New Roman"/>
          <w:i/>
          <w:sz w:val="24"/>
          <w:szCs w:val="24"/>
        </w:rPr>
        <w:t>г.</w:t>
      </w:r>
    </w:p>
    <w:p w14:paraId="04DD6096" w14:textId="77777777" w:rsidR="007225A9" w:rsidRPr="00D62A41" w:rsidRDefault="007225A9"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b/>
          <w:sz w:val="24"/>
          <w:szCs w:val="24"/>
        </w:rPr>
        <w:t>6.2. Регистрация по ВОП:</w:t>
      </w:r>
    </w:p>
    <w:p w14:paraId="3BCEFC36"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Всяко данъчно задължено и данъчно незадължено юридическо лице, за които не са налице условията за задължителна регистрация по ВОП, имат право да се регистрират по този закон по избор за вътреобщностно придобиване (чл.</w:t>
      </w:r>
      <w:r w:rsidR="00627729">
        <w:rPr>
          <w:rFonts w:ascii="Times New Roman" w:hAnsi="Times New Roman" w:cs="Times New Roman"/>
          <w:sz w:val="24"/>
          <w:szCs w:val="24"/>
        </w:rPr>
        <w:t xml:space="preserve"> </w:t>
      </w:r>
      <w:r w:rsidRPr="00D62A41">
        <w:rPr>
          <w:rFonts w:ascii="Times New Roman" w:hAnsi="Times New Roman" w:cs="Times New Roman"/>
          <w:sz w:val="24"/>
          <w:szCs w:val="24"/>
        </w:rPr>
        <w:t>100, ал.</w:t>
      </w:r>
      <w:r w:rsidR="00627729">
        <w:rPr>
          <w:rFonts w:ascii="Times New Roman" w:hAnsi="Times New Roman" w:cs="Times New Roman"/>
          <w:sz w:val="24"/>
          <w:szCs w:val="24"/>
        </w:rPr>
        <w:t xml:space="preserve"> </w:t>
      </w:r>
      <w:r w:rsidRPr="00D62A41">
        <w:rPr>
          <w:rFonts w:ascii="Times New Roman" w:hAnsi="Times New Roman" w:cs="Times New Roman"/>
          <w:sz w:val="24"/>
          <w:szCs w:val="24"/>
        </w:rPr>
        <w:t>2 от ЗДДС)</w:t>
      </w:r>
    </w:p>
    <w:p w14:paraId="0EAE736B" w14:textId="77777777" w:rsidR="007225A9" w:rsidRPr="00D62A41" w:rsidRDefault="007225A9" w:rsidP="007225A9">
      <w:pPr>
        <w:spacing w:line="360" w:lineRule="auto"/>
        <w:ind w:right="-113" w:firstLine="708"/>
        <w:jc w:val="both"/>
        <w:outlineLvl w:val="0"/>
        <w:rPr>
          <w:rFonts w:ascii="Times New Roman" w:hAnsi="Times New Roman" w:cs="Times New Roman"/>
          <w:b/>
          <w:bCs/>
          <w:sz w:val="24"/>
          <w:szCs w:val="24"/>
        </w:rPr>
      </w:pPr>
      <w:r w:rsidRPr="00D62A41">
        <w:rPr>
          <w:rFonts w:ascii="Times New Roman" w:hAnsi="Times New Roman" w:cs="Times New Roman"/>
          <w:b/>
          <w:sz w:val="24"/>
          <w:szCs w:val="24"/>
        </w:rPr>
        <w:t>6.3. Регистрация за дистанционни продажби:</w:t>
      </w:r>
    </w:p>
    <w:p w14:paraId="558E948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lastRenderedPageBreak/>
        <w:t>Всяко данъчно задължено лице може да се регистрира по този закон независимо от сумата на извършените доставки при условията на дистанционни продажби, когато е уведомило данъчната администрация на държавата членка, където е регистрирано за целите на ДДС, че желае дистанционните продажби, които извършва, да са с място на изпълнение на територията на страната (чл.</w:t>
      </w:r>
      <w:r w:rsidR="00BE45F7" w:rsidRPr="00D62A41">
        <w:rPr>
          <w:rFonts w:ascii="Times New Roman" w:hAnsi="Times New Roman" w:cs="Times New Roman"/>
          <w:sz w:val="24"/>
          <w:szCs w:val="24"/>
        </w:rPr>
        <w:t xml:space="preserve"> </w:t>
      </w:r>
      <w:r w:rsidRPr="00D62A41">
        <w:rPr>
          <w:rFonts w:ascii="Times New Roman" w:hAnsi="Times New Roman" w:cs="Times New Roman"/>
          <w:sz w:val="24"/>
          <w:szCs w:val="24"/>
        </w:rPr>
        <w:t>100, ал.</w:t>
      </w:r>
      <w:r w:rsidR="00BE45F7" w:rsidRPr="00D62A41">
        <w:rPr>
          <w:rFonts w:ascii="Times New Roman" w:hAnsi="Times New Roman" w:cs="Times New Roman"/>
          <w:sz w:val="24"/>
          <w:szCs w:val="24"/>
        </w:rPr>
        <w:t xml:space="preserve"> </w:t>
      </w:r>
      <w:r w:rsidRPr="00D62A41">
        <w:rPr>
          <w:rFonts w:ascii="Times New Roman" w:hAnsi="Times New Roman" w:cs="Times New Roman"/>
          <w:sz w:val="24"/>
          <w:szCs w:val="24"/>
        </w:rPr>
        <w:t>3 от ЗДДС)</w:t>
      </w:r>
    </w:p>
    <w:p w14:paraId="59E40163" w14:textId="77777777" w:rsidR="007225A9" w:rsidRPr="00D62A41"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b/>
          <w:sz w:val="24"/>
          <w:szCs w:val="24"/>
        </w:rPr>
        <w:t>6.4. Регистрация по инициатива на органа по приходите</w:t>
      </w:r>
    </w:p>
    <w:p w14:paraId="1B161BB8"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 случай, че орган по приходите установи, че лице не е изпълнило в срок задължението си за подаване на заявление за регистрация, той го регистрира с издаване на акт за регистрация, ако условията за регистрация са налице.</w:t>
      </w:r>
    </w:p>
    <w:p w14:paraId="3A3212C6" w14:textId="77777777" w:rsidR="007225A9" w:rsidRPr="00D62A41" w:rsidRDefault="007225A9" w:rsidP="007225A9">
      <w:pPr>
        <w:pStyle w:val="title8"/>
        <w:shd w:val="clear" w:color="auto" w:fill="FFFFFF"/>
        <w:spacing w:line="360" w:lineRule="auto"/>
        <w:ind w:firstLine="708"/>
        <w:jc w:val="both"/>
        <w:textAlignment w:val="center"/>
        <w:rPr>
          <w:sz w:val="24"/>
          <w:szCs w:val="24"/>
        </w:rPr>
      </w:pPr>
      <w:r w:rsidRPr="00D62A41">
        <w:rPr>
          <w:sz w:val="24"/>
          <w:szCs w:val="24"/>
        </w:rPr>
        <w:t>На основание чл. 176 от ЗДДС компетентен орган по приходите може да откаже регистрация по закона на лице, което:</w:t>
      </w:r>
    </w:p>
    <w:p w14:paraId="2E0700DC"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 xml:space="preserve">1. не може да бъде открито на посочения от него адрес за кореспонденция по реда на </w:t>
      </w:r>
      <w:hyperlink r:id="rId9" w:tgtFrame="_blank" w:history="1">
        <w:r w:rsidRPr="00454F41">
          <w:rPr>
            <w:rStyle w:val="Hyperlink"/>
            <w:rFonts w:ascii="Times New Roman" w:hAnsi="Times New Roman" w:cs="Times New Roman"/>
            <w:color w:val="000000" w:themeColor="text1"/>
            <w:sz w:val="24"/>
            <w:szCs w:val="24"/>
            <w:u w:val="none"/>
          </w:rPr>
          <w:t>Данъчно-осигурителния процесуален кодекс</w:t>
        </w:r>
      </w:hyperlink>
      <w:r w:rsidRPr="00454F41">
        <w:rPr>
          <w:rFonts w:ascii="Times New Roman" w:hAnsi="Times New Roman" w:cs="Times New Roman"/>
          <w:color w:val="000000" w:themeColor="text1"/>
          <w:sz w:val="24"/>
          <w:szCs w:val="24"/>
        </w:rPr>
        <w:t>;</w:t>
      </w:r>
    </w:p>
    <w:p w14:paraId="5DB8C3F9"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2. промени адреса си за кореспонденция и не уведоми по предвидения за това ред;</w:t>
      </w:r>
    </w:p>
    <w:p w14:paraId="14430F50"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3. системно не изпълнява задълженията си по този закон;</w:t>
      </w:r>
    </w:p>
    <w:p w14:paraId="6BAF1A18"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4. (изм. - ДВ, бр. 95 от 2009 г., в сила от 01.01.2010 г.) има публични задължения, събирани от Националната агенция за приходите, общата стойност на които надхвърля стойността на активите му, намалена с неговите задължения;</w:t>
      </w:r>
    </w:p>
    <w:p w14:paraId="3789071A"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5. (нова - ДВ, бр. 95 от 2009 г., в сила от 01.01.2010 г.) не посочи електронен адрес за кореспонденция за период, по-дълъг от три месеца от възникване на задължението за уведомяване.</w:t>
      </w:r>
    </w:p>
    <w:p w14:paraId="1EE23801" w14:textId="77777777" w:rsidR="007225A9" w:rsidRPr="00D62A41" w:rsidRDefault="007225A9" w:rsidP="007225A9">
      <w:pPr>
        <w:shd w:val="clear" w:color="auto" w:fill="FFFFFF"/>
        <w:spacing w:line="360" w:lineRule="auto"/>
        <w:ind w:firstLine="708"/>
        <w:jc w:val="both"/>
        <w:textAlignment w:val="center"/>
        <w:rPr>
          <w:rFonts w:ascii="Times New Roman" w:hAnsi="Times New Roman" w:cs="Times New Roman"/>
          <w:sz w:val="24"/>
          <w:szCs w:val="24"/>
        </w:rPr>
      </w:pPr>
      <w:r w:rsidRPr="00D62A41">
        <w:rPr>
          <w:rFonts w:ascii="Times New Roman" w:hAnsi="Times New Roman" w:cs="Times New Roman"/>
          <w:sz w:val="24"/>
          <w:szCs w:val="24"/>
        </w:rPr>
        <w:t>6. (нова - ДВ, бр. 94 от 2012 г., в сила от 01.01.2013 г.) не представи или не осигури достъп до издадени или съставени от него оригинални счетоводни документи, изискани от органа по приходите, освен ако документите са загубени или унищожени, за което лицето е уведомило органите по приходите.</w:t>
      </w:r>
    </w:p>
    <w:p w14:paraId="678B43BF" w14:textId="31497D09"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b/>
          <w:sz w:val="24"/>
          <w:szCs w:val="24"/>
        </w:rPr>
        <w:t xml:space="preserve">Органът по приходите  може да откаже да регистрира, както по общия ред (по </w:t>
      </w:r>
      <w:r w:rsidR="00E67CCC">
        <w:rPr>
          <w:rFonts w:ascii="Times New Roman" w:hAnsi="Times New Roman" w:cs="Times New Roman"/>
          <w:b/>
          <w:sz w:val="24"/>
          <w:szCs w:val="24"/>
        </w:rPr>
        <w:t xml:space="preserve">       </w:t>
      </w:r>
      <w:r w:rsidRPr="00D62A41">
        <w:rPr>
          <w:rFonts w:ascii="Times New Roman" w:hAnsi="Times New Roman" w:cs="Times New Roman"/>
          <w:b/>
          <w:sz w:val="24"/>
          <w:szCs w:val="24"/>
        </w:rPr>
        <w:t>чл. 96, ал. 1 от ЗДДС), така и по избор (на основание чл. 100, ал. 1 и ал. 3 от ЗДДС) лице</w:t>
      </w:r>
      <w:r w:rsidRPr="00D62A41">
        <w:rPr>
          <w:rFonts w:ascii="Times New Roman" w:hAnsi="Times New Roman" w:cs="Times New Roman"/>
          <w:sz w:val="24"/>
          <w:szCs w:val="24"/>
        </w:rPr>
        <w:t>, на което приходната администрация е прекратила или отказала регистрация по този закон на основание чл. 176 от ЗДДС, до отпадане на основанието за отказ за регистрация</w:t>
      </w:r>
      <w:r w:rsidRPr="00D62A41">
        <w:rPr>
          <w:rFonts w:ascii="Times New Roman" w:hAnsi="Times New Roman" w:cs="Times New Roman"/>
          <w:bCs/>
          <w:sz w:val="24"/>
          <w:szCs w:val="24"/>
        </w:rPr>
        <w:t xml:space="preserve"> съответно основанието за дерегистрация</w:t>
      </w:r>
      <w:r w:rsidRPr="00D62A41">
        <w:rPr>
          <w:rFonts w:ascii="Times New Roman" w:hAnsi="Times New Roman" w:cs="Times New Roman"/>
          <w:sz w:val="24"/>
          <w:szCs w:val="24"/>
        </w:rPr>
        <w:t xml:space="preserve"> до изтичане на 24 месеца, считано от началото на месеца, </w:t>
      </w:r>
      <w:r w:rsidRPr="00D62A41">
        <w:rPr>
          <w:rFonts w:ascii="Times New Roman" w:hAnsi="Times New Roman" w:cs="Times New Roman"/>
          <w:sz w:val="24"/>
          <w:szCs w:val="24"/>
        </w:rPr>
        <w:lastRenderedPageBreak/>
        <w:t>следващ месеца на дерегистрацията или отказа за регистрация (чл. 96, ал. 8</w:t>
      </w:r>
      <w:r w:rsidR="00627729">
        <w:rPr>
          <w:rFonts w:ascii="Times New Roman" w:hAnsi="Times New Roman" w:cs="Times New Roman"/>
          <w:sz w:val="24"/>
          <w:szCs w:val="24"/>
        </w:rPr>
        <w:t xml:space="preserve"> от ЗДДС</w:t>
      </w:r>
      <w:r w:rsidRPr="00D62A41">
        <w:rPr>
          <w:rFonts w:ascii="Times New Roman" w:hAnsi="Times New Roman" w:cs="Times New Roman"/>
          <w:sz w:val="24"/>
          <w:szCs w:val="24"/>
        </w:rPr>
        <w:t>,</w:t>
      </w:r>
      <w:r w:rsidR="00627729">
        <w:rPr>
          <w:rFonts w:ascii="Times New Roman" w:hAnsi="Times New Roman" w:cs="Times New Roman"/>
          <w:sz w:val="24"/>
          <w:szCs w:val="24"/>
        </w:rPr>
        <w:t xml:space="preserve"> изм. -</w:t>
      </w:r>
      <w:r w:rsidRPr="00D62A41">
        <w:rPr>
          <w:rFonts w:ascii="Times New Roman" w:hAnsi="Times New Roman" w:cs="Times New Roman"/>
          <w:sz w:val="24"/>
          <w:szCs w:val="24"/>
        </w:rPr>
        <w:t xml:space="preserve"> ДВ бр.</w:t>
      </w:r>
      <w:r w:rsidR="00627729">
        <w:rPr>
          <w:rFonts w:ascii="Times New Roman" w:hAnsi="Times New Roman" w:cs="Times New Roman"/>
          <w:sz w:val="24"/>
          <w:szCs w:val="24"/>
        </w:rPr>
        <w:t xml:space="preserve"> </w:t>
      </w:r>
      <w:r w:rsidRPr="00D62A41">
        <w:rPr>
          <w:rFonts w:ascii="Times New Roman" w:hAnsi="Times New Roman" w:cs="Times New Roman"/>
          <w:sz w:val="24"/>
          <w:szCs w:val="24"/>
        </w:rPr>
        <w:t>95</w:t>
      </w:r>
      <w:r w:rsidR="00627729">
        <w:rPr>
          <w:rFonts w:ascii="Times New Roman" w:hAnsi="Times New Roman" w:cs="Times New Roman"/>
          <w:sz w:val="24"/>
          <w:szCs w:val="24"/>
        </w:rPr>
        <w:t xml:space="preserve"> от </w:t>
      </w:r>
      <w:r w:rsidRPr="00D62A41">
        <w:rPr>
          <w:rFonts w:ascii="Times New Roman" w:hAnsi="Times New Roman" w:cs="Times New Roman"/>
          <w:sz w:val="24"/>
          <w:szCs w:val="24"/>
        </w:rPr>
        <w:t>2009 г.) Тази забрана не важи за задължителните регистрации по чл. 97а</w:t>
      </w:r>
      <w:r w:rsidR="00627729">
        <w:rPr>
          <w:rFonts w:ascii="Times New Roman" w:hAnsi="Times New Roman" w:cs="Times New Roman"/>
          <w:sz w:val="24"/>
          <w:szCs w:val="24"/>
        </w:rPr>
        <w:t>,</w:t>
      </w:r>
      <w:r w:rsidRPr="00D62A41">
        <w:rPr>
          <w:rFonts w:ascii="Times New Roman" w:hAnsi="Times New Roman" w:cs="Times New Roman"/>
          <w:sz w:val="24"/>
          <w:szCs w:val="24"/>
        </w:rPr>
        <w:t xml:space="preserve"> както и за регистрация за ВОП – т.е. в случаите, при които за лицата възникват задължения, но не и право на данъчен кредит, поради което чрез тези режими не могат да се осъществят данъчни измами</w:t>
      </w:r>
      <w:r w:rsidR="00627729">
        <w:rPr>
          <w:rFonts w:ascii="Times New Roman" w:hAnsi="Times New Roman" w:cs="Times New Roman"/>
          <w:sz w:val="24"/>
          <w:szCs w:val="24"/>
        </w:rPr>
        <w:t>.</w:t>
      </w:r>
    </w:p>
    <w:p w14:paraId="1A48AF09" w14:textId="77777777" w:rsidR="007225A9" w:rsidRPr="00D62A41" w:rsidRDefault="007225A9" w:rsidP="007225A9">
      <w:pPr>
        <w:autoSpaceDE/>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b/>
          <w:sz w:val="24"/>
          <w:szCs w:val="24"/>
        </w:rPr>
        <w:t xml:space="preserve">7. Задължение за регистрация при доставки на далекосъобщителни услуги, услуги за радио- и телевизионно излъчване или услуги, извършвани по електронен път </w:t>
      </w:r>
      <w:r w:rsidRPr="00454F41">
        <w:rPr>
          <w:rFonts w:ascii="Times New Roman" w:hAnsi="Times New Roman" w:cs="Times New Roman"/>
          <w:b/>
          <w:sz w:val="24"/>
          <w:szCs w:val="24"/>
        </w:rPr>
        <w:t>(</w:t>
      </w:r>
      <w:r w:rsidRPr="00D62A41">
        <w:rPr>
          <w:rFonts w:ascii="Times New Roman" w:hAnsi="Times New Roman" w:cs="Times New Roman"/>
          <w:b/>
          <w:sz w:val="24"/>
          <w:szCs w:val="24"/>
        </w:rPr>
        <w:t xml:space="preserve">чл. 97б </w:t>
      </w:r>
      <w:r w:rsidR="002D501C">
        <w:rPr>
          <w:rFonts w:ascii="Times New Roman" w:hAnsi="Times New Roman" w:cs="Times New Roman"/>
          <w:b/>
          <w:sz w:val="24"/>
          <w:szCs w:val="24"/>
        </w:rPr>
        <w:t>от ЗДДС,</w:t>
      </w:r>
      <w:r w:rsidRPr="00D62A41">
        <w:rPr>
          <w:rFonts w:ascii="Times New Roman" w:hAnsi="Times New Roman" w:cs="Times New Roman"/>
          <w:b/>
          <w:sz w:val="24"/>
          <w:szCs w:val="24"/>
        </w:rPr>
        <w:t xml:space="preserve"> нов - ДВ, бр. 105 от 2014 г., в сила от 01.01.2015 г.) </w:t>
      </w:r>
    </w:p>
    <w:p w14:paraId="716FAC41"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 На регистрация по този закон подлежи всяко данъчно задължено лице, което не е установено на територията на страната и извършва доставки на далекосъобщителни услуги, услуги за радио- и телевизионно излъчване или услуги, извършвани по електронен път, с получатели - данъчно незадължени лица, които са установени или имат постоянен адрес, или обичайно пребивават в страната, когато:</w:t>
      </w:r>
    </w:p>
    <w:p w14:paraId="64303E76"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1. не е регистрирано на основание чл. 154 или в друга държава членка за прилагане на режим извън Съюза или на режим в Съюза;</w:t>
      </w:r>
    </w:p>
    <w:p w14:paraId="29D910A8"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не е регистрирано на основание чл. 96, 97, 98 или чл. 100, ал. 1 и 3.</w:t>
      </w:r>
    </w:p>
    <w:p w14:paraId="0760C411"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 лицето възниква задължение за подаване на заявление за регистрация не по-късно от 10-ия ден на месеца, следващ датата на данъчното събитие на първата доставка.</w:t>
      </w:r>
    </w:p>
    <w:p w14:paraId="264E7B25"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 случаите, когато лицето е подало заявление за регистрация по чл. 154, ал. 2 или е подало заявление за прилагане на режим в Съюза или режим извън Съюза в друга държава членка и е получило отказ за регистрация за прилагане на съответния режим, както и когато на лицето е прекратена регистрация за прилагане на някой от тези специални режими, за лицето възниква задължение за подаване на заявление за регистрация не по-късно от 7-ия ден от датата на получаване на отказа, съответно от датата на извършване на първата доставка след преустановяване прилагането на съответния режим.</w:t>
      </w:r>
    </w:p>
    <w:p w14:paraId="2BD71269"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Първият данъчен период за лице, регистрирано на основание на чл. 97б от ЗДДС, включва и периода от датата на извършване на първата доставка включително до датата на регистрацията.</w:t>
      </w:r>
    </w:p>
    <w:p w14:paraId="74EA030F"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Лице, което е регистрирано на основание на този член и за което възникнат основания за задължителна регистрация по чл. 96, 97 и 98 или за регистрация по избор по чл. 100, ал. 1 и 3, се регистрира по реда и в сроковете за задължителна регистрация или регистрация по избор.</w:t>
      </w:r>
    </w:p>
    <w:p w14:paraId="50844A23" w14:textId="77777777" w:rsidR="007225A9" w:rsidRPr="00D62A41"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lastRenderedPageBreak/>
        <w:t xml:space="preserve">В облагаемия оборот на лицата, регистрирани по чл. 97б от закона, не се включва оборотът от доставки на далекосъобщителни услуги, услуги за радио- и телевизионно излъчване или услуги, извършвани по електронен път, с получатели данъчно незадължени лица, които са установени или имат постоянен адрес, или обичайно пребивават в страната </w:t>
      </w:r>
      <w:r w:rsidRPr="00454F41">
        <w:rPr>
          <w:rFonts w:ascii="Times New Roman" w:hAnsi="Times New Roman" w:cs="Times New Roman"/>
          <w:sz w:val="24"/>
          <w:szCs w:val="24"/>
        </w:rPr>
        <w:t>(</w:t>
      </w:r>
      <w:r w:rsidRPr="00D62A41">
        <w:rPr>
          <w:rFonts w:ascii="Times New Roman" w:hAnsi="Times New Roman" w:cs="Times New Roman"/>
          <w:sz w:val="24"/>
          <w:szCs w:val="24"/>
        </w:rPr>
        <w:t>чл. 73, ал. 1 от ППЗДДС</w:t>
      </w:r>
      <w:r w:rsidRPr="00454F41">
        <w:rPr>
          <w:rFonts w:ascii="Times New Roman" w:hAnsi="Times New Roman" w:cs="Times New Roman"/>
          <w:sz w:val="24"/>
          <w:szCs w:val="24"/>
        </w:rPr>
        <w:t>)</w:t>
      </w:r>
      <w:r w:rsidRPr="00D62A41">
        <w:rPr>
          <w:rFonts w:ascii="Times New Roman" w:hAnsi="Times New Roman" w:cs="Times New Roman"/>
          <w:sz w:val="24"/>
          <w:szCs w:val="24"/>
        </w:rPr>
        <w:t>.</w:t>
      </w:r>
    </w:p>
    <w:p w14:paraId="7E1D0BEF" w14:textId="77777777" w:rsidR="007225A9" w:rsidRDefault="007225A9" w:rsidP="007225A9">
      <w:pPr>
        <w:autoSpaceDE/>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Лице, регистрирано на основание чл. 97б от закона, не се счита за регистрирано на основание чл. 97а от закона и обратното </w:t>
      </w:r>
      <w:r w:rsidRPr="00454F41">
        <w:rPr>
          <w:rFonts w:ascii="Times New Roman" w:hAnsi="Times New Roman" w:cs="Times New Roman"/>
          <w:sz w:val="24"/>
          <w:szCs w:val="24"/>
        </w:rPr>
        <w:t>(</w:t>
      </w:r>
      <w:r w:rsidRPr="00D62A41">
        <w:rPr>
          <w:rFonts w:ascii="Times New Roman" w:hAnsi="Times New Roman" w:cs="Times New Roman"/>
          <w:sz w:val="24"/>
          <w:szCs w:val="24"/>
        </w:rPr>
        <w:t>чл. 73, ал. 6 от ППЗДДС</w:t>
      </w:r>
      <w:r w:rsidRPr="00454F41">
        <w:rPr>
          <w:rFonts w:ascii="Times New Roman" w:hAnsi="Times New Roman" w:cs="Times New Roman"/>
          <w:sz w:val="24"/>
          <w:szCs w:val="24"/>
        </w:rPr>
        <w:t>)</w:t>
      </w:r>
      <w:r w:rsidRPr="00D62A41">
        <w:rPr>
          <w:rFonts w:ascii="Times New Roman" w:hAnsi="Times New Roman" w:cs="Times New Roman"/>
          <w:sz w:val="24"/>
          <w:szCs w:val="24"/>
        </w:rPr>
        <w:t>.</w:t>
      </w:r>
    </w:p>
    <w:p w14:paraId="3B5FCD41" w14:textId="77777777" w:rsidR="00454F41" w:rsidRPr="00D62A41" w:rsidRDefault="00454F41" w:rsidP="007225A9">
      <w:pPr>
        <w:autoSpaceDE/>
        <w:spacing w:line="360" w:lineRule="auto"/>
        <w:ind w:right="-113" w:firstLine="708"/>
        <w:jc w:val="both"/>
        <w:rPr>
          <w:rFonts w:ascii="Times New Roman" w:hAnsi="Times New Roman" w:cs="Times New Roman"/>
          <w:sz w:val="24"/>
          <w:szCs w:val="24"/>
        </w:rPr>
      </w:pPr>
    </w:p>
    <w:p w14:paraId="65521326"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outlineLvl w:val="0"/>
        <w:rPr>
          <w:rFonts w:ascii="Times New Roman" w:hAnsi="Times New Roman" w:cs="Times New Roman"/>
          <w:b/>
          <w:sz w:val="24"/>
          <w:szCs w:val="24"/>
        </w:rPr>
      </w:pPr>
      <w:r w:rsidRPr="00D62A41">
        <w:rPr>
          <w:rFonts w:ascii="Times New Roman" w:hAnsi="Times New Roman" w:cs="Times New Roman"/>
          <w:b/>
          <w:sz w:val="24"/>
          <w:szCs w:val="24"/>
        </w:rPr>
        <w:t>ІІ. ПРОЦЕДУРА</w:t>
      </w:r>
    </w:p>
    <w:p w14:paraId="18B57F29" w14:textId="77777777" w:rsidR="00AE0DC4" w:rsidRPr="00D62A41" w:rsidRDefault="00AE0DC4" w:rsidP="007225A9">
      <w:pPr>
        <w:spacing w:line="360" w:lineRule="auto"/>
        <w:ind w:right="-113" w:firstLine="708"/>
        <w:jc w:val="both"/>
        <w:rPr>
          <w:rFonts w:ascii="Times New Roman" w:hAnsi="Times New Roman" w:cs="Times New Roman"/>
          <w:b/>
          <w:sz w:val="24"/>
          <w:szCs w:val="24"/>
        </w:rPr>
      </w:pPr>
    </w:p>
    <w:p w14:paraId="05DC0005" w14:textId="77777777" w:rsidR="007225A9" w:rsidRDefault="007225A9"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b/>
          <w:sz w:val="24"/>
          <w:szCs w:val="24"/>
        </w:rPr>
        <w:t xml:space="preserve">1. Процедура за регистрация </w:t>
      </w:r>
    </w:p>
    <w:p w14:paraId="7410B2AF" w14:textId="6728D656"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Регистрацията се извършва, като лицето, което е длъжно или има право да се регистрира, подава в компетентната ТД на НАП заявление за регистрация по образец</w:t>
      </w:r>
      <w:r w:rsidR="00380589">
        <w:rPr>
          <w:rFonts w:ascii="Times New Roman" w:hAnsi="Times New Roman" w:cs="Times New Roman"/>
          <w:sz w:val="24"/>
          <w:szCs w:val="24"/>
        </w:rPr>
        <w:t xml:space="preserve">. Считано от 01.01.2019 г. </w:t>
      </w:r>
      <w:r w:rsidR="00380589" w:rsidRPr="00FC5CB4">
        <w:rPr>
          <w:rFonts w:ascii="Times New Roman" w:hAnsi="Times New Roman" w:cs="Times New Roman"/>
          <w:sz w:val="24"/>
          <w:szCs w:val="24"/>
        </w:rPr>
        <w:t xml:space="preserve"> </w:t>
      </w:r>
      <w:r w:rsidR="00380589">
        <w:rPr>
          <w:rFonts w:ascii="Times New Roman" w:hAnsi="Times New Roman" w:cs="Times New Roman"/>
          <w:color w:val="000000"/>
          <w:sz w:val="24"/>
          <w:szCs w:val="24"/>
        </w:rPr>
        <w:t>е въвед</w:t>
      </w:r>
      <w:r w:rsidR="00BF0E2B">
        <w:rPr>
          <w:rFonts w:ascii="Times New Roman" w:hAnsi="Times New Roman" w:cs="Times New Roman"/>
          <w:color w:val="000000"/>
          <w:sz w:val="24"/>
          <w:szCs w:val="24"/>
        </w:rPr>
        <w:t>е</w:t>
      </w:r>
      <w:r w:rsidR="00380589">
        <w:rPr>
          <w:rFonts w:ascii="Times New Roman" w:hAnsi="Times New Roman" w:cs="Times New Roman"/>
          <w:color w:val="000000"/>
          <w:sz w:val="24"/>
          <w:szCs w:val="24"/>
        </w:rPr>
        <w:t>на правна възможност</w:t>
      </w:r>
      <w:r w:rsidR="00380589" w:rsidRPr="00FC5CB4">
        <w:rPr>
          <w:rFonts w:ascii="Times New Roman" w:hAnsi="Times New Roman" w:cs="Times New Roman"/>
          <w:color w:val="000000"/>
          <w:sz w:val="24"/>
          <w:szCs w:val="24"/>
        </w:rPr>
        <w:t xml:space="preserve"> регистрация по избор </w:t>
      </w:r>
      <w:r w:rsidR="00FC63D7">
        <w:rPr>
          <w:rFonts w:ascii="Times New Roman" w:hAnsi="Times New Roman" w:cs="Times New Roman"/>
          <w:color w:val="000000"/>
          <w:sz w:val="24"/>
          <w:szCs w:val="24"/>
        </w:rPr>
        <w:t xml:space="preserve">да се заяви </w:t>
      </w:r>
      <w:r w:rsidR="00380589" w:rsidRPr="00FC5CB4">
        <w:rPr>
          <w:rFonts w:ascii="Times New Roman" w:hAnsi="Times New Roman" w:cs="Times New Roman"/>
          <w:color w:val="000000"/>
          <w:sz w:val="24"/>
          <w:szCs w:val="24"/>
        </w:rPr>
        <w:t>пред Агенцията по вписванията</w:t>
      </w:r>
      <w:r w:rsidR="00FC5CB4">
        <w:rPr>
          <w:rFonts w:ascii="Times New Roman" w:hAnsi="Times New Roman" w:cs="Times New Roman"/>
          <w:color w:val="000000"/>
          <w:sz w:val="24"/>
          <w:szCs w:val="24"/>
        </w:rPr>
        <w:t xml:space="preserve"> при заявяване за вписване на първоначална регистрация</w:t>
      </w:r>
      <w:r w:rsidRPr="00D62A41">
        <w:rPr>
          <w:rFonts w:ascii="Times New Roman" w:hAnsi="Times New Roman" w:cs="Times New Roman"/>
          <w:sz w:val="24"/>
          <w:szCs w:val="24"/>
        </w:rPr>
        <w:t xml:space="preserve">. </w:t>
      </w:r>
      <w:r w:rsidRPr="002D501C">
        <w:rPr>
          <w:rFonts w:ascii="Times New Roman" w:hAnsi="Times New Roman" w:cs="Times New Roman"/>
          <w:sz w:val="24"/>
          <w:szCs w:val="24"/>
        </w:rPr>
        <w:t>В случаите на регистрация по чл. 97б от закона заявлението се подава до териториалната дирекция на Националната агенция за приходите - София (ДВ, бр. 1 от 2015 г., в сила от 06.01.2015 г.).</w:t>
      </w:r>
    </w:p>
    <w:p w14:paraId="3FA3C907"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Заявлението се подава:</w:t>
      </w:r>
    </w:p>
    <w:p w14:paraId="0963E94A"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1. лично, когато данъчно задълженото лице е дееспособно физическо лице или едноличен търговец;</w:t>
      </w:r>
    </w:p>
    <w:p w14:paraId="58F963E5"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от лице с представителна власт по закон, когато данъчно задълженото лице е юридическо лице или кооперация;</w:t>
      </w:r>
    </w:p>
    <w:p w14:paraId="727A21E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3. от лице с представителна власт съгласно учредителен договор, когато данъчно задълженото лице е неперсонифицирано дружество или осигурителна каса;</w:t>
      </w:r>
    </w:p>
    <w:p w14:paraId="52729ED6"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4. от акредитиран представител по чл. 135;</w:t>
      </w:r>
    </w:p>
    <w:p w14:paraId="12445960" w14:textId="77777777" w:rsidR="007225A9" w:rsidRPr="00FC5CB4"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5. от лице, което е изрично упълномощено за това от лицата по т. 1, 2, 3 и 4 с нотариално </w:t>
      </w:r>
      <w:r w:rsidRPr="00FC5CB4">
        <w:rPr>
          <w:rFonts w:ascii="Times New Roman" w:hAnsi="Times New Roman" w:cs="Times New Roman"/>
          <w:sz w:val="24"/>
          <w:szCs w:val="24"/>
        </w:rPr>
        <w:t>заверено пълномощно.</w:t>
      </w:r>
    </w:p>
    <w:p w14:paraId="63258559" w14:textId="710F3C51" w:rsidR="00794A30" w:rsidRPr="00FC5CB4" w:rsidRDefault="00794A30" w:rsidP="007225A9">
      <w:pPr>
        <w:spacing w:line="360" w:lineRule="auto"/>
        <w:ind w:right="-113" w:firstLine="708"/>
        <w:jc w:val="both"/>
        <w:rPr>
          <w:rFonts w:ascii="Times New Roman" w:hAnsi="Times New Roman" w:cs="Times New Roman"/>
          <w:sz w:val="24"/>
          <w:szCs w:val="24"/>
        </w:rPr>
      </w:pPr>
      <w:r w:rsidRPr="00FC5CB4">
        <w:rPr>
          <w:rFonts w:ascii="Times New Roman" w:hAnsi="Times New Roman" w:cs="Times New Roman"/>
          <w:sz w:val="24"/>
          <w:szCs w:val="24"/>
        </w:rPr>
        <w:t>6. от адвокат, изрично упълномощен за това от лицата по т. 1 - 4 с писмено пълномощно, съставено съгласно изискванията на Закона за адвокатурата</w:t>
      </w:r>
      <w:r w:rsidR="005974D6" w:rsidRPr="00FC5CB4">
        <w:rPr>
          <w:rFonts w:ascii="Times New Roman" w:hAnsi="Times New Roman" w:cs="Times New Roman"/>
          <w:sz w:val="24"/>
          <w:szCs w:val="24"/>
        </w:rPr>
        <w:t xml:space="preserve"> (чл. 101, ал. 2, т. 6 от ЗДДС, нова - ДВ, бр. 92 от 2017 г., в сила от 01.01.2019 г.)</w:t>
      </w:r>
      <w:r w:rsidRPr="00FC5CB4">
        <w:rPr>
          <w:rFonts w:ascii="Times New Roman" w:hAnsi="Times New Roman" w:cs="Times New Roman"/>
          <w:sz w:val="24"/>
          <w:szCs w:val="24"/>
        </w:rPr>
        <w:t>.</w:t>
      </w:r>
    </w:p>
    <w:p w14:paraId="3179A07E"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lastRenderedPageBreak/>
        <w:t>Заявлението може да се подаде по електронен път по реда на Данъчно-осигурителния процесуален кодекс.</w:t>
      </w:r>
    </w:p>
    <w:p w14:paraId="6BB0D099" w14:textId="77777777" w:rsidR="00467A20" w:rsidRDefault="007225A9" w:rsidP="00467A20">
      <w:pPr>
        <w:adjustRightInd w:val="0"/>
        <w:spacing w:line="360" w:lineRule="auto"/>
        <w:ind w:firstLine="708"/>
        <w:jc w:val="both"/>
        <w:rPr>
          <w:rFonts w:ascii="Times New Roman" w:hAnsi="Times New Roman" w:cs="Times New Roman"/>
          <w:color w:val="000000"/>
          <w:sz w:val="24"/>
          <w:szCs w:val="24"/>
        </w:rPr>
      </w:pPr>
      <w:r w:rsidRPr="00D62A41">
        <w:rPr>
          <w:rFonts w:ascii="Times New Roman" w:hAnsi="Times New Roman" w:cs="Times New Roman"/>
          <w:sz w:val="24"/>
          <w:szCs w:val="24"/>
        </w:rPr>
        <w:t xml:space="preserve">Заявлението за регистрация трябва да съдържа основанието за регистрация, като към него се прилагат документи, определени в правилника за прилагане на закона. </w:t>
      </w:r>
      <w:r w:rsidR="00FC63D7">
        <w:rPr>
          <w:rFonts w:ascii="Times New Roman" w:hAnsi="Times New Roman" w:cs="Times New Roman"/>
          <w:color w:val="000000"/>
          <w:sz w:val="24"/>
          <w:szCs w:val="24"/>
        </w:rPr>
        <w:t>П</w:t>
      </w:r>
      <w:r w:rsidR="005974D6" w:rsidRPr="00FC5CB4">
        <w:rPr>
          <w:rFonts w:ascii="Times New Roman" w:hAnsi="Times New Roman" w:cs="Times New Roman"/>
          <w:color w:val="000000"/>
          <w:sz w:val="24"/>
          <w:szCs w:val="24"/>
        </w:rPr>
        <w:t>ри заявяване</w:t>
      </w:r>
      <w:r w:rsidR="00FC5CB4">
        <w:rPr>
          <w:rFonts w:ascii="Times New Roman" w:hAnsi="Times New Roman" w:cs="Times New Roman"/>
          <w:color w:val="000000"/>
          <w:sz w:val="24"/>
          <w:szCs w:val="24"/>
        </w:rPr>
        <w:t xml:space="preserve"> на регистрация по избор (чл. 100, ал. 1 и 2 от закона) при</w:t>
      </w:r>
      <w:r w:rsidR="005974D6" w:rsidRPr="00FC5CB4">
        <w:rPr>
          <w:rFonts w:ascii="Times New Roman" w:hAnsi="Times New Roman" w:cs="Times New Roman"/>
          <w:color w:val="000000"/>
          <w:sz w:val="24"/>
          <w:szCs w:val="24"/>
        </w:rPr>
        <w:t xml:space="preserve"> </w:t>
      </w:r>
      <w:r w:rsidR="00FC5CB4">
        <w:rPr>
          <w:rFonts w:ascii="Times New Roman" w:hAnsi="Times New Roman" w:cs="Times New Roman"/>
          <w:color w:val="000000"/>
          <w:sz w:val="24"/>
          <w:szCs w:val="24"/>
        </w:rPr>
        <w:t xml:space="preserve">заявяване за </w:t>
      </w:r>
      <w:r w:rsidR="005974D6" w:rsidRPr="00FC5CB4">
        <w:rPr>
          <w:rFonts w:ascii="Times New Roman" w:hAnsi="Times New Roman" w:cs="Times New Roman"/>
          <w:color w:val="000000"/>
          <w:sz w:val="24"/>
          <w:szCs w:val="24"/>
        </w:rPr>
        <w:t>вписване на първоначална регистрация пред Агенцията по вписванията лицето не прилага справка за облагаем оборот</w:t>
      </w:r>
      <w:r w:rsidR="00FC63D7">
        <w:rPr>
          <w:rFonts w:ascii="Times New Roman" w:hAnsi="Times New Roman" w:cs="Times New Roman"/>
          <w:color w:val="000000"/>
          <w:sz w:val="24"/>
          <w:szCs w:val="24"/>
        </w:rPr>
        <w:t>.</w:t>
      </w:r>
      <w:r w:rsidR="005974D6">
        <w:rPr>
          <w:rFonts w:ascii="Times New Roman" w:hAnsi="Times New Roman" w:cs="Times New Roman"/>
          <w:color w:val="000000"/>
          <w:sz w:val="24"/>
          <w:szCs w:val="24"/>
        </w:rPr>
        <w:t xml:space="preserve"> </w:t>
      </w:r>
    </w:p>
    <w:p w14:paraId="2D655AB8" w14:textId="59AF6503" w:rsidR="007225A9" w:rsidRPr="002D7AC6" w:rsidRDefault="007225A9" w:rsidP="00467A20">
      <w:pPr>
        <w:adjustRightInd w:val="0"/>
        <w:spacing w:line="360" w:lineRule="auto"/>
        <w:ind w:firstLine="708"/>
        <w:jc w:val="both"/>
        <w:rPr>
          <w:rFonts w:ascii="Times New Roman" w:hAnsi="Times New Roman" w:cs="Times New Roman"/>
          <w:sz w:val="24"/>
          <w:szCs w:val="24"/>
        </w:rPr>
      </w:pPr>
      <w:r w:rsidRPr="00D62A41">
        <w:rPr>
          <w:rFonts w:ascii="Times New Roman" w:hAnsi="Times New Roman" w:cs="Times New Roman"/>
          <w:sz w:val="24"/>
          <w:szCs w:val="24"/>
        </w:rPr>
        <w:t>В срок 7 дни от постъпване на заявлението органът по приходите извършва проверка на основанието за регистрация</w:t>
      </w:r>
      <w:r w:rsidR="00FC5CB4">
        <w:rPr>
          <w:rFonts w:ascii="Times New Roman" w:hAnsi="Times New Roman" w:cs="Times New Roman"/>
          <w:sz w:val="24"/>
          <w:szCs w:val="24"/>
        </w:rPr>
        <w:t xml:space="preserve"> (чл. 101, ал. 6 от ЗДДС, изм. – ДВ, бр. 108 от 2007 г., </w:t>
      </w:r>
      <w:r w:rsidR="002D7AC6">
        <w:rPr>
          <w:rFonts w:ascii="Times New Roman" w:hAnsi="Times New Roman" w:cs="Times New Roman"/>
          <w:sz w:val="24"/>
          <w:szCs w:val="24"/>
        </w:rPr>
        <w:t>предишна ал. 5,  бр. 95 от 2009 г., изм., бр. 92 от 2017 г., бр. 97 от 2017 г.)</w:t>
      </w:r>
      <w:r w:rsidR="00820C9F">
        <w:rPr>
          <w:rFonts w:ascii="Times New Roman" w:hAnsi="Times New Roman" w:cs="Times New Roman"/>
          <w:sz w:val="24"/>
          <w:szCs w:val="24"/>
        </w:rPr>
        <w:t>.</w:t>
      </w:r>
      <w:r w:rsidR="002D7AC6">
        <w:rPr>
          <w:rFonts w:ascii="Times New Roman" w:hAnsi="Times New Roman" w:cs="Times New Roman"/>
          <w:sz w:val="24"/>
          <w:szCs w:val="24"/>
        </w:rPr>
        <w:t xml:space="preserve"> Тази редакция на чл. 101, </w:t>
      </w:r>
      <w:r w:rsidR="00820C9F">
        <w:rPr>
          <w:rFonts w:ascii="Times New Roman" w:hAnsi="Times New Roman" w:cs="Times New Roman"/>
          <w:sz w:val="24"/>
          <w:szCs w:val="24"/>
        </w:rPr>
        <w:t xml:space="preserve">      </w:t>
      </w:r>
      <w:r w:rsidR="002D7AC6">
        <w:rPr>
          <w:rFonts w:ascii="Times New Roman" w:hAnsi="Times New Roman" w:cs="Times New Roman"/>
          <w:sz w:val="24"/>
          <w:szCs w:val="24"/>
        </w:rPr>
        <w:t xml:space="preserve">ал. 6 от ЗДДС е в сила от 01.01.2018 г. – 31.12.2018 г. Считано от 01.01.2019 г. </w:t>
      </w:r>
      <w:r w:rsidR="00467A20">
        <w:rPr>
          <w:rFonts w:ascii="Times New Roman" w:hAnsi="Times New Roman" w:cs="Times New Roman"/>
          <w:sz w:val="24"/>
          <w:szCs w:val="24"/>
        </w:rPr>
        <w:t>влиза в сила следната редакция на чл. 101, ал. 6 от закона: „</w:t>
      </w:r>
      <w:r w:rsidR="002D7AC6" w:rsidRPr="002D7AC6">
        <w:rPr>
          <w:rFonts w:ascii="Times New Roman" w:eastAsiaTheme="minorHAnsi" w:hAnsi="Times New Roman" w:cs="Times New Roman"/>
          <w:sz w:val="24"/>
          <w:szCs w:val="24"/>
          <w:lang w:eastAsia="en-US"/>
        </w:rPr>
        <w:t>Органът по приходите извършва проверка на основанието за регистрация в срок</w:t>
      </w:r>
      <w:r w:rsidR="00467A20">
        <w:rPr>
          <w:rFonts w:ascii="Times New Roman" w:eastAsiaTheme="minorHAnsi" w:hAnsi="Times New Roman" w:cs="Times New Roman"/>
          <w:sz w:val="24"/>
          <w:szCs w:val="24"/>
          <w:lang w:eastAsia="en-US"/>
        </w:rPr>
        <w:t xml:space="preserve"> </w:t>
      </w:r>
      <w:r w:rsidR="002D7AC6" w:rsidRPr="002D7AC6">
        <w:rPr>
          <w:rFonts w:ascii="Times New Roman" w:eastAsiaTheme="minorHAnsi" w:hAnsi="Times New Roman" w:cs="Times New Roman"/>
          <w:sz w:val="24"/>
          <w:szCs w:val="24"/>
          <w:lang w:eastAsia="en-US"/>
        </w:rPr>
        <w:t>7 дни от подаване на заявлението или от</w:t>
      </w:r>
      <w:r w:rsidR="00467A20">
        <w:rPr>
          <w:rFonts w:ascii="Times New Roman" w:eastAsiaTheme="minorHAnsi" w:hAnsi="Times New Roman" w:cs="Times New Roman"/>
          <w:sz w:val="24"/>
          <w:szCs w:val="24"/>
          <w:lang w:eastAsia="en-US"/>
        </w:rPr>
        <w:t xml:space="preserve"> </w:t>
      </w:r>
      <w:r w:rsidR="002D7AC6" w:rsidRPr="002D7AC6">
        <w:rPr>
          <w:rFonts w:ascii="Times New Roman" w:eastAsiaTheme="minorHAnsi" w:hAnsi="Times New Roman" w:cs="Times New Roman"/>
          <w:sz w:val="24"/>
          <w:szCs w:val="24"/>
          <w:lang w:eastAsia="en-US"/>
        </w:rPr>
        <w:t>получаване на информацията за вписването</w:t>
      </w:r>
      <w:r w:rsidR="00467A20">
        <w:rPr>
          <w:rFonts w:ascii="Times New Roman" w:eastAsiaTheme="minorHAnsi" w:hAnsi="Times New Roman" w:cs="Times New Roman"/>
          <w:sz w:val="24"/>
          <w:szCs w:val="24"/>
          <w:lang w:eastAsia="en-US"/>
        </w:rPr>
        <w:t xml:space="preserve"> </w:t>
      </w:r>
      <w:r w:rsidR="002D7AC6" w:rsidRPr="002D7AC6">
        <w:rPr>
          <w:rFonts w:ascii="Times New Roman" w:eastAsiaTheme="minorHAnsi" w:hAnsi="Times New Roman" w:cs="Times New Roman"/>
          <w:sz w:val="24"/>
          <w:szCs w:val="24"/>
          <w:lang w:eastAsia="en-US"/>
        </w:rPr>
        <w:t>и за упражнено право по чл. 100, ал. 5 в компетентната териториална дирекция на Националната</w:t>
      </w:r>
      <w:r w:rsidR="00467A20">
        <w:rPr>
          <w:rFonts w:ascii="Times New Roman" w:eastAsiaTheme="minorHAnsi" w:hAnsi="Times New Roman" w:cs="Times New Roman"/>
          <w:sz w:val="24"/>
          <w:szCs w:val="24"/>
          <w:lang w:eastAsia="en-US"/>
        </w:rPr>
        <w:t xml:space="preserve"> </w:t>
      </w:r>
      <w:r w:rsidR="002D7AC6" w:rsidRPr="002D7AC6">
        <w:rPr>
          <w:rFonts w:ascii="Times New Roman" w:eastAsiaTheme="minorHAnsi" w:hAnsi="Times New Roman" w:cs="Times New Roman"/>
          <w:sz w:val="24"/>
          <w:szCs w:val="24"/>
          <w:lang w:eastAsia="en-US"/>
        </w:rPr>
        <w:t>агенция за приходите от Агенцията</w:t>
      </w:r>
      <w:r w:rsidR="00467A20">
        <w:rPr>
          <w:rFonts w:ascii="Times New Roman" w:eastAsiaTheme="minorHAnsi" w:hAnsi="Times New Roman" w:cs="Times New Roman"/>
          <w:sz w:val="24"/>
          <w:szCs w:val="24"/>
          <w:lang w:eastAsia="en-US"/>
        </w:rPr>
        <w:t xml:space="preserve"> </w:t>
      </w:r>
      <w:r w:rsidR="002D7AC6" w:rsidRPr="00467A20">
        <w:rPr>
          <w:rFonts w:ascii="Times New Roman" w:eastAsiaTheme="minorHAnsi" w:hAnsi="Times New Roman" w:cs="Times New Roman"/>
          <w:sz w:val="24"/>
          <w:szCs w:val="24"/>
          <w:lang w:eastAsia="en-US"/>
        </w:rPr>
        <w:t>по вписванията</w:t>
      </w:r>
      <w:r w:rsidRPr="002D7AC6">
        <w:rPr>
          <w:rFonts w:ascii="Times New Roman" w:hAnsi="Times New Roman" w:cs="Times New Roman"/>
          <w:sz w:val="24"/>
          <w:szCs w:val="24"/>
        </w:rPr>
        <w:t>.</w:t>
      </w:r>
    </w:p>
    <w:p w14:paraId="159F1FDD" w14:textId="77777777" w:rsidR="007225A9" w:rsidRPr="00D62A41" w:rsidRDefault="007225A9" w:rsidP="00467A20">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 срок 7 дни от приключване на проверката органът по приходите издава акт, с който извършва или мотивирано отказва да извърши регистрацията.</w:t>
      </w:r>
    </w:p>
    <w:p w14:paraId="149619A2" w14:textId="77777777" w:rsidR="007225A9" w:rsidRPr="00D62A41" w:rsidRDefault="007225A9" w:rsidP="00467A20">
      <w:pPr>
        <w:spacing w:line="360" w:lineRule="auto"/>
        <w:ind w:right="-113" w:firstLine="708"/>
        <w:jc w:val="both"/>
        <w:rPr>
          <w:rFonts w:ascii="Times New Roman" w:hAnsi="Times New Roman" w:cs="Times New Roman"/>
          <w:sz w:val="24"/>
          <w:szCs w:val="24"/>
        </w:rPr>
      </w:pPr>
      <w:r w:rsidRPr="00261435">
        <w:rPr>
          <w:rFonts w:ascii="Times New Roman" w:hAnsi="Times New Roman" w:cs="Times New Roman"/>
          <w:sz w:val="24"/>
          <w:szCs w:val="24"/>
        </w:rPr>
        <w:t>Регистрацията по чл. 97, 97а, 97б, 98 и 99 се извършва от органа по приходите в тридневен срок от подаване на заявлението за регистрация.</w:t>
      </w:r>
    </w:p>
    <w:p w14:paraId="5D62261B" w14:textId="77777777" w:rsidR="007225A9" w:rsidRPr="00D62A41" w:rsidRDefault="007225A9" w:rsidP="00467A20">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Органът по приходите може да откаже регистрация по ЗДДС, когато :</w:t>
      </w:r>
    </w:p>
    <w:p w14:paraId="195CB3E0"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лицето не може да бъде открито на посочения от него адрес за кореспонденция по реда на Данъчно-осигурителния процесуален кодекс</w:t>
      </w:r>
      <w:r w:rsidR="003C77A6">
        <w:rPr>
          <w:rFonts w:ascii="Times New Roman" w:hAnsi="Times New Roman" w:cs="Times New Roman"/>
          <w:sz w:val="24"/>
          <w:szCs w:val="24"/>
        </w:rPr>
        <w:t>;</w:t>
      </w:r>
    </w:p>
    <w:p w14:paraId="146D5897"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лицето промени адреса си за кореспонденция и не уведоми по предвидения за това ред</w:t>
      </w:r>
      <w:r w:rsidR="003C77A6">
        <w:rPr>
          <w:rFonts w:ascii="Times New Roman" w:hAnsi="Times New Roman" w:cs="Times New Roman"/>
          <w:sz w:val="24"/>
          <w:szCs w:val="24"/>
        </w:rPr>
        <w:t>;</w:t>
      </w:r>
    </w:p>
    <w:p w14:paraId="41EC65E2"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лицето системно не изпълнява задълженията си по този закон</w:t>
      </w:r>
      <w:r w:rsidR="003C77A6">
        <w:rPr>
          <w:rFonts w:ascii="Times New Roman" w:hAnsi="Times New Roman" w:cs="Times New Roman"/>
          <w:sz w:val="24"/>
          <w:szCs w:val="24"/>
        </w:rPr>
        <w:t>;</w:t>
      </w:r>
    </w:p>
    <w:p w14:paraId="250D5E74" w14:textId="77777777" w:rsidR="00261435"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лицето има данъчни задължения, общата стойност на които надхвърля стойността на активите му, намалена с неговите задължения</w:t>
      </w:r>
      <w:r w:rsidR="00261435">
        <w:rPr>
          <w:rFonts w:ascii="Times New Roman" w:hAnsi="Times New Roman" w:cs="Times New Roman"/>
          <w:sz w:val="24"/>
          <w:szCs w:val="24"/>
        </w:rPr>
        <w:t>;</w:t>
      </w:r>
    </w:p>
    <w:p w14:paraId="0CED4955" w14:textId="77777777" w:rsidR="00261435" w:rsidRPr="00467A20" w:rsidRDefault="00261435" w:rsidP="00261435">
      <w:pPr>
        <w:pStyle w:val="ListParagraph"/>
        <w:numPr>
          <w:ilvl w:val="0"/>
          <w:numId w:val="1"/>
        </w:numPr>
        <w:autoSpaceDE/>
        <w:autoSpaceDN/>
        <w:spacing w:after="120" w:line="360" w:lineRule="auto"/>
        <w:ind w:right="390"/>
        <w:jc w:val="both"/>
        <w:textAlignment w:val="center"/>
        <w:rPr>
          <w:rFonts w:ascii="Times New Roman" w:hAnsi="Times New Roman" w:cs="Times New Roman"/>
          <w:color w:val="000000"/>
          <w:sz w:val="24"/>
          <w:szCs w:val="24"/>
          <w:lang w:eastAsia="en-US"/>
        </w:rPr>
      </w:pPr>
      <w:r w:rsidRPr="00467A20">
        <w:rPr>
          <w:rFonts w:ascii="Times New Roman" w:hAnsi="Times New Roman" w:cs="Times New Roman"/>
          <w:color w:val="000000"/>
          <w:sz w:val="24"/>
          <w:szCs w:val="24"/>
          <w:lang w:eastAsia="en-US"/>
        </w:rPr>
        <w:t>не посочи електронен адрес за кореспонденция за период, по-дълъг от три месеца от възникване на задължението за уведомяване</w:t>
      </w:r>
      <w:r>
        <w:rPr>
          <w:rFonts w:ascii="Times New Roman" w:hAnsi="Times New Roman" w:cs="Times New Roman"/>
          <w:color w:val="000000"/>
          <w:sz w:val="24"/>
          <w:szCs w:val="24"/>
          <w:lang w:eastAsia="en-US"/>
        </w:rPr>
        <w:t>;</w:t>
      </w:r>
    </w:p>
    <w:p w14:paraId="0622F668" w14:textId="77777777" w:rsidR="00261435" w:rsidRPr="00261435" w:rsidRDefault="00261435" w:rsidP="00AB467A">
      <w:pPr>
        <w:pStyle w:val="ListParagraph"/>
        <w:numPr>
          <w:ilvl w:val="0"/>
          <w:numId w:val="1"/>
        </w:numPr>
        <w:autoSpaceDE/>
        <w:autoSpaceDN/>
        <w:spacing w:after="120" w:line="360" w:lineRule="auto"/>
        <w:ind w:right="-113"/>
        <w:jc w:val="both"/>
        <w:textAlignment w:val="center"/>
        <w:rPr>
          <w:rFonts w:ascii="Times New Roman" w:hAnsi="Times New Roman" w:cs="Times New Roman"/>
          <w:sz w:val="24"/>
          <w:szCs w:val="24"/>
        </w:rPr>
      </w:pPr>
      <w:r w:rsidRPr="00467A20">
        <w:rPr>
          <w:rFonts w:ascii="Times New Roman" w:hAnsi="Times New Roman" w:cs="Times New Roman"/>
          <w:color w:val="000000"/>
          <w:sz w:val="24"/>
          <w:szCs w:val="24"/>
          <w:lang w:eastAsia="en-US"/>
        </w:rPr>
        <w:t xml:space="preserve">не представи или не осигури достъп до издадени или съставени от него оригинални счетоводни документи, изискани от органа по приходите, освен ако документите са </w:t>
      </w:r>
      <w:r w:rsidRPr="00467A20">
        <w:rPr>
          <w:rFonts w:ascii="Times New Roman" w:hAnsi="Times New Roman" w:cs="Times New Roman"/>
          <w:color w:val="000000"/>
          <w:sz w:val="24"/>
          <w:szCs w:val="24"/>
          <w:lang w:eastAsia="en-US"/>
        </w:rPr>
        <w:lastRenderedPageBreak/>
        <w:t>загубени или унищожени, за което лицето е уведомило органите по приходите</w:t>
      </w:r>
      <w:r w:rsidRPr="00261435">
        <w:rPr>
          <w:rFonts w:ascii="Times New Roman" w:hAnsi="Times New Roman" w:cs="Times New Roman"/>
          <w:color w:val="000000"/>
          <w:sz w:val="24"/>
          <w:szCs w:val="24"/>
          <w:lang w:eastAsia="en-US"/>
        </w:rPr>
        <w:t xml:space="preserve"> </w:t>
      </w:r>
      <w:r w:rsidRPr="00467A20">
        <w:rPr>
          <w:rFonts w:ascii="Times New Roman" w:hAnsi="Times New Roman" w:cs="Times New Roman"/>
          <w:color w:val="000000"/>
          <w:sz w:val="24"/>
          <w:szCs w:val="24"/>
          <w:lang w:eastAsia="en-US"/>
        </w:rPr>
        <w:t>(</w:t>
      </w:r>
      <w:r w:rsidRPr="00261435">
        <w:rPr>
          <w:rFonts w:ascii="Times New Roman" w:hAnsi="Times New Roman" w:cs="Times New Roman"/>
          <w:color w:val="000000"/>
          <w:sz w:val="24"/>
          <w:szCs w:val="24"/>
          <w:lang w:eastAsia="en-US"/>
        </w:rPr>
        <w:t xml:space="preserve">чл. 176, т. 6 от ЗДДС, </w:t>
      </w:r>
      <w:r w:rsidRPr="00467A20">
        <w:rPr>
          <w:rFonts w:ascii="Times New Roman" w:hAnsi="Times New Roman" w:cs="Times New Roman"/>
          <w:color w:val="000000"/>
          <w:sz w:val="24"/>
          <w:szCs w:val="24"/>
          <w:lang w:eastAsia="en-US"/>
        </w:rPr>
        <w:t>ДВ, бр. 94 от 2012 г., в сила от 01.01.2013 г.)</w:t>
      </w:r>
      <w:r w:rsidRPr="00261435">
        <w:rPr>
          <w:rFonts w:ascii="Times New Roman" w:hAnsi="Times New Roman" w:cs="Times New Roman"/>
          <w:color w:val="000000"/>
          <w:sz w:val="24"/>
          <w:szCs w:val="24"/>
          <w:lang w:eastAsia="en-US"/>
        </w:rPr>
        <w:t>.</w:t>
      </w:r>
    </w:p>
    <w:p w14:paraId="0653B3EC" w14:textId="77777777" w:rsidR="00EF668D" w:rsidRDefault="00582BA2"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noProof/>
          <w:sz w:val="24"/>
          <w:szCs w:val="24"/>
          <w:lang w:val="en-US" w:eastAsia="en-US"/>
        </w:rPr>
        <mc:AlternateContent>
          <mc:Choice Requires="wps">
            <w:drawing>
              <wp:anchor distT="0" distB="0" distL="114300" distR="114300" simplePos="0" relativeHeight="251662336" behindDoc="0" locked="0" layoutInCell="1" allowOverlap="1" wp14:anchorId="77FC40E5" wp14:editId="235297FD">
                <wp:simplePos x="0" y="0"/>
                <wp:positionH relativeFrom="margin">
                  <wp:posOffset>539115</wp:posOffset>
                </wp:positionH>
                <wp:positionV relativeFrom="paragraph">
                  <wp:posOffset>110490</wp:posOffset>
                </wp:positionV>
                <wp:extent cx="5419725" cy="676275"/>
                <wp:effectExtent l="0" t="0" r="28575" b="47625"/>
                <wp:wrapNone/>
                <wp:docPr id="7" name="Down Arrow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9725" cy="676275"/>
                        </a:xfrm>
                        <a:prstGeom prst="downArrowCallout">
                          <a:avLst>
                            <a:gd name="adj1" fmla="val 171528"/>
                            <a:gd name="adj2" fmla="val 171528"/>
                            <a:gd name="adj3" fmla="val 23810"/>
                            <a:gd name="adj4" fmla="val 66667"/>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14:paraId="0C0FFBF9" w14:textId="77777777" w:rsidR="00A0340F" w:rsidRPr="00000BB2" w:rsidRDefault="00A0340F" w:rsidP="00A0340F">
                            <w:pPr>
                              <w:jc w:val="center"/>
                              <w:rPr>
                                <w:rFonts w:ascii="Times New Roman" w:hAnsi="Times New Roman" w:cs="Times New Roman"/>
                                <w:b/>
                                <w:sz w:val="24"/>
                                <w:szCs w:val="24"/>
                              </w:rPr>
                            </w:pPr>
                            <w:r w:rsidRPr="00000BB2">
                              <w:rPr>
                                <w:rFonts w:ascii="Times New Roman" w:hAnsi="Times New Roman" w:cs="Times New Roman"/>
                                <w:b/>
                                <w:sz w:val="24"/>
                                <w:szCs w:val="24"/>
                              </w:rPr>
                              <w:t>Промени в ППЗДДС</w:t>
                            </w:r>
                            <w:r>
                              <w:rPr>
                                <w:rFonts w:ascii="Times New Roman" w:hAnsi="Times New Roman" w:cs="Times New Roman"/>
                                <w:b/>
                                <w:sz w:val="24"/>
                                <w:szCs w:val="24"/>
                              </w:rPr>
                              <w:t xml:space="preserve"> - </w:t>
                            </w:r>
                          </w:p>
                          <w:p w14:paraId="5C422CDD" w14:textId="77777777" w:rsidR="00A0340F" w:rsidRPr="00000BB2" w:rsidRDefault="00A0340F" w:rsidP="00A0340F">
                            <w:pPr>
                              <w:jc w:val="center"/>
                              <w:rPr>
                                <w:rFonts w:ascii="Times New Roman" w:hAnsi="Times New Roman" w:cs="Times New Roman"/>
                                <w:b/>
                                <w:sz w:val="24"/>
                                <w:szCs w:val="24"/>
                              </w:rPr>
                            </w:pPr>
                            <w:r w:rsidRPr="00000BB2">
                              <w:rPr>
                                <w:rFonts w:ascii="Times New Roman" w:hAnsi="Times New Roman" w:cs="Times New Roman"/>
                                <w:b/>
                                <w:sz w:val="24"/>
                                <w:szCs w:val="24"/>
                              </w:rPr>
                              <w:t xml:space="preserve">(чл. </w:t>
                            </w:r>
                            <w:r w:rsidRPr="00000BB2">
                              <w:rPr>
                                <w:rFonts w:ascii="Times New Roman" w:hAnsi="Times New Roman" w:cs="Times New Roman"/>
                                <w:b/>
                                <w:sz w:val="24"/>
                                <w:szCs w:val="24"/>
                                <w:lang w:val="ru-RU"/>
                              </w:rPr>
                              <w:t>74</w:t>
                            </w:r>
                            <w:r w:rsidRPr="00000BB2">
                              <w:rPr>
                                <w:rFonts w:ascii="Times New Roman" w:hAnsi="Times New Roman" w:cs="Times New Roman"/>
                                <w:b/>
                                <w:sz w:val="24"/>
                                <w:szCs w:val="24"/>
                              </w:rPr>
                              <w:t xml:space="preserve">, ал. </w:t>
                            </w:r>
                            <w:r w:rsidRPr="00000BB2">
                              <w:rPr>
                                <w:rFonts w:ascii="Times New Roman" w:hAnsi="Times New Roman" w:cs="Times New Roman"/>
                                <w:b/>
                                <w:sz w:val="24"/>
                                <w:szCs w:val="24"/>
                                <w:lang w:val="ru-RU"/>
                              </w:rPr>
                              <w:t xml:space="preserve">2 </w:t>
                            </w:r>
                            <w:r w:rsidRPr="00000BB2">
                              <w:rPr>
                                <w:rFonts w:ascii="Times New Roman" w:hAnsi="Times New Roman" w:cs="Times New Roman"/>
                                <w:b/>
                                <w:sz w:val="24"/>
                                <w:szCs w:val="24"/>
                              </w:rPr>
                              <w:t xml:space="preserve">т. </w:t>
                            </w:r>
                            <w:r>
                              <w:rPr>
                                <w:rFonts w:ascii="Times New Roman" w:hAnsi="Times New Roman" w:cs="Times New Roman"/>
                                <w:b/>
                                <w:sz w:val="24"/>
                                <w:szCs w:val="24"/>
                              </w:rPr>
                              <w:t>1</w:t>
                            </w:r>
                            <w:r w:rsidRPr="00000BB2">
                              <w:rPr>
                                <w:rFonts w:ascii="Times New Roman" w:hAnsi="Times New Roman" w:cs="Times New Roman"/>
                                <w:b/>
                                <w:sz w:val="24"/>
                                <w:szCs w:val="24"/>
                              </w:rPr>
                              <w:t>)</w:t>
                            </w:r>
                          </w:p>
                          <w:p w14:paraId="71BFF6F8" w14:textId="77777777" w:rsidR="00A0340F" w:rsidRPr="00A47288" w:rsidRDefault="00A0340F" w:rsidP="00A0340F">
                            <w:pPr>
                              <w:jc w:val="center"/>
                              <w:rPr>
                                <w:color w:val="FF6600"/>
                                <w:lang w:val="ru-RU"/>
                              </w:rPr>
                            </w:pPr>
                            <w:r w:rsidRPr="00A47288">
                              <w:rPr>
                                <w:color w:val="FF6600"/>
                                <w:lang w:val="ru-RU"/>
                              </w:rPr>
                              <w:t xml:space="preserve"> </w:t>
                            </w:r>
                          </w:p>
                          <w:p w14:paraId="6C727C61" w14:textId="77777777" w:rsidR="00A0340F" w:rsidRDefault="00A0340F" w:rsidP="00A0340F">
                            <w:pPr>
                              <w:jc w:val="center"/>
                              <w:rPr>
                                <w:b/>
                              </w:rPr>
                            </w:pPr>
                            <w:r w:rsidRPr="00D01602">
                              <w:rPr>
                                <w:b/>
                              </w:rPr>
                              <w:t>Промени в ППЗДДС</w:t>
                            </w:r>
                            <w:r w:rsidRPr="00D01602">
                              <w:rPr>
                                <w:b/>
                                <w:lang w:val="ru-RU"/>
                              </w:rPr>
                              <w:t>,</w:t>
                            </w:r>
                            <w:r w:rsidRPr="00D01602">
                              <w:rPr>
                                <w:b/>
                              </w:rPr>
                              <w:t xml:space="preserve"> </w:t>
                            </w:r>
                            <w:r w:rsidRPr="00D01602">
                              <w:rPr>
                                <w:b/>
                                <w:lang w:val="ru-RU"/>
                              </w:rPr>
                              <w:t>Д.В.</w:t>
                            </w:r>
                            <w:r w:rsidRPr="00D01602">
                              <w:rPr>
                                <w:b/>
                              </w:rPr>
                              <w:t xml:space="preserve">бр.108, в сила от 19.12.2007 г </w:t>
                            </w:r>
                          </w:p>
                          <w:p w14:paraId="7F1A91D7" w14:textId="77777777" w:rsidR="00A0340F" w:rsidRPr="00D01602" w:rsidRDefault="00A0340F" w:rsidP="00A0340F">
                            <w:pPr>
                              <w:jc w:val="center"/>
                              <w:rPr>
                                <w:b/>
                              </w:rPr>
                            </w:pPr>
                            <w:r w:rsidRPr="00D01602">
                              <w:rPr>
                                <w:b/>
                              </w:rPr>
                              <w:t>(Чл. 60, ал.</w:t>
                            </w:r>
                            <w:r w:rsidRPr="00D01602">
                              <w:rPr>
                                <w:b/>
                                <w:lang w:val="ru-RU"/>
                              </w:rPr>
                              <w:t>3</w:t>
                            </w:r>
                            <w:r w:rsidRPr="00D01602">
                              <w:rPr>
                                <w:b/>
                              </w:rPr>
                              <w:t>чл.108 от)</w:t>
                            </w:r>
                          </w:p>
                          <w:p w14:paraId="3959E802" w14:textId="77777777" w:rsidR="00A0340F" w:rsidRPr="00FC76EC" w:rsidRDefault="00A0340F" w:rsidP="00A0340F">
                            <w:pPr>
                              <w:jc w:val="center"/>
                              <w:rPr>
                                <w:lang w:val="ru-RU"/>
                              </w:rPr>
                            </w:pPr>
                            <w:r w:rsidRPr="00FC76EC">
                              <w:rPr>
                                <w:lang w:val="ru-RU"/>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F6F49"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7" o:spid="_x0000_s1026" type="#_x0000_t80" style="position:absolute;left:0;text-align:left;margin-left:42.45pt;margin-top:8.7pt;width:426.75pt;height:53.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" adj=",6177,16457,8488" strokecolor="#ddd" strokeweight="1pt">
                <v:fill color2="#ddd" rotate="t" focus="100%" type="gradient"/>
                <v:textbox>
                  <w:txbxContent>
                    <w:p w:rsidR="00A0340F" w:rsidRPr="00000BB2" w:rsidRDefault="00A0340F" w:rsidP="00A0340F">
                      <w:pPr>
                        <w:jc w:val="center"/>
                        <w:rPr>
                          <w:rFonts w:ascii="Times New Roman" w:hAnsi="Times New Roman" w:cs="Times New Roman"/>
                          <w:b/>
                          <w:sz w:val="24"/>
                          <w:szCs w:val="24"/>
                        </w:rPr>
                      </w:pPr>
                      <w:r w:rsidRPr="00000BB2">
                        <w:rPr>
                          <w:rFonts w:ascii="Times New Roman" w:hAnsi="Times New Roman" w:cs="Times New Roman"/>
                          <w:b/>
                          <w:sz w:val="24"/>
                          <w:szCs w:val="24"/>
                        </w:rPr>
                        <w:t>Промени в ППЗДДС</w:t>
                      </w:r>
                      <w:r>
                        <w:rPr>
                          <w:rFonts w:ascii="Times New Roman" w:hAnsi="Times New Roman" w:cs="Times New Roman"/>
                          <w:b/>
                          <w:sz w:val="24"/>
                          <w:szCs w:val="24"/>
                        </w:rPr>
                        <w:t xml:space="preserve"> - </w:t>
                      </w:r>
                    </w:p>
                    <w:p w:rsidR="00A0340F" w:rsidRPr="00000BB2" w:rsidRDefault="00A0340F" w:rsidP="00A0340F">
                      <w:pPr>
                        <w:jc w:val="center"/>
                        <w:rPr>
                          <w:rFonts w:ascii="Times New Roman" w:hAnsi="Times New Roman" w:cs="Times New Roman"/>
                          <w:b/>
                          <w:sz w:val="24"/>
                          <w:szCs w:val="24"/>
                        </w:rPr>
                      </w:pPr>
                      <w:r w:rsidRPr="00000BB2">
                        <w:rPr>
                          <w:rFonts w:ascii="Times New Roman" w:hAnsi="Times New Roman" w:cs="Times New Roman"/>
                          <w:b/>
                          <w:sz w:val="24"/>
                          <w:szCs w:val="24"/>
                        </w:rPr>
                        <w:t xml:space="preserve">(чл. </w:t>
                      </w:r>
                      <w:r w:rsidRPr="00000BB2">
                        <w:rPr>
                          <w:rFonts w:ascii="Times New Roman" w:hAnsi="Times New Roman" w:cs="Times New Roman"/>
                          <w:b/>
                          <w:sz w:val="24"/>
                          <w:szCs w:val="24"/>
                          <w:lang w:val="ru-RU"/>
                        </w:rPr>
                        <w:t>74</w:t>
                      </w:r>
                      <w:r w:rsidRPr="00000BB2">
                        <w:rPr>
                          <w:rFonts w:ascii="Times New Roman" w:hAnsi="Times New Roman" w:cs="Times New Roman"/>
                          <w:b/>
                          <w:sz w:val="24"/>
                          <w:szCs w:val="24"/>
                        </w:rPr>
                        <w:t xml:space="preserve">, ал. </w:t>
                      </w:r>
                      <w:r w:rsidRPr="00000BB2">
                        <w:rPr>
                          <w:rFonts w:ascii="Times New Roman" w:hAnsi="Times New Roman" w:cs="Times New Roman"/>
                          <w:b/>
                          <w:sz w:val="24"/>
                          <w:szCs w:val="24"/>
                          <w:lang w:val="ru-RU"/>
                        </w:rPr>
                        <w:t xml:space="preserve">2 </w:t>
                      </w:r>
                      <w:r w:rsidRPr="00000BB2">
                        <w:rPr>
                          <w:rFonts w:ascii="Times New Roman" w:hAnsi="Times New Roman" w:cs="Times New Roman"/>
                          <w:b/>
                          <w:sz w:val="24"/>
                          <w:szCs w:val="24"/>
                        </w:rPr>
                        <w:t xml:space="preserve">т. </w:t>
                      </w:r>
                      <w:r>
                        <w:rPr>
                          <w:rFonts w:ascii="Times New Roman" w:hAnsi="Times New Roman" w:cs="Times New Roman"/>
                          <w:b/>
                          <w:sz w:val="24"/>
                          <w:szCs w:val="24"/>
                        </w:rPr>
                        <w:t>1</w:t>
                      </w:r>
                      <w:r w:rsidRPr="00000BB2">
                        <w:rPr>
                          <w:rFonts w:ascii="Times New Roman" w:hAnsi="Times New Roman" w:cs="Times New Roman"/>
                          <w:b/>
                          <w:sz w:val="24"/>
                          <w:szCs w:val="24"/>
                        </w:rPr>
                        <w:t>)</w:t>
                      </w:r>
                    </w:p>
                    <w:p w:rsidR="00A0340F" w:rsidRPr="00A47288" w:rsidRDefault="00A0340F" w:rsidP="00A0340F">
                      <w:pPr>
                        <w:jc w:val="center"/>
                        <w:rPr>
                          <w:color w:val="FF6600"/>
                          <w:lang w:val="ru-RU"/>
                        </w:rPr>
                      </w:pPr>
                      <w:r w:rsidRPr="00A47288">
                        <w:rPr>
                          <w:color w:val="FF6600"/>
                          <w:lang w:val="ru-RU"/>
                        </w:rPr>
                        <w:t xml:space="preserve"> </w:t>
                      </w:r>
                    </w:p>
                    <w:p w:rsidR="00A0340F" w:rsidRDefault="00A0340F" w:rsidP="00A0340F">
                      <w:pPr>
                        <w:jc w:val="center"/>
                        <w:rPr>
                          <w:b/>
                        </w:rPr>
                      </w:pPr>
                      <w:r w:rsidRPr="00D01602">
                        <w:rPr>
                          <w:b/>
                        </w:rPr>
                        <w:t>Промени в ППЗДДС</w:t>
                      </w:r>
                      <w:r w:rsidRPr="00D01602">
                        <w:rPr>
                          <w:b/>
                          <w:lang w:val="ru-RU"/>
                        </w:rPr>
                        <w:t>,</w:t>
                      </w:r>
                      <w:r w:rsidRPr="00D01602">
                        <w:rPr>
                          <w:b/>
                        </w:rPr>
                        <w:t xml:space="preserve"> </w:t>
                      </w:r>
                      <w:r w:rsidRPr="00D01602">
                        <w:rPr>
                          <w:b/>
                          <w:lang w:val="ru-RU"/>
                        </w:rPr>
                        <w:t>Д.В.</w:t>
                      </w:r>
                      <w:r w:rsidRPr="00D01602">
                        <w:rPr>
                          <w:b/>
                        </w:rPr>
                        <w:t xml:space="preserve">бр.108, в сила от 19.12.2007 г </w:t>
                      </w:r>
                    </w:p>
                    <w:p w:rsidR="00A0340F" w:rsidRPr="00D01602" w:rsidRDefault="00A0340F" w:rsidP="00A0340F">
                      <w:pPr>
                        <w:jc w:val="center"/>
                        <w:rPr>
                          <w:b/>
                        </w:rPr>
                      </w:pPr>
                      <w:r w:rsidRPr="00D01602">
                        <w:rPr>
                          <w:b/>
                        </w:rPr>
                        <w:t>(Чл. 60, ал.</w:t>
                      </w:r>
                      <w:r w:rsidRPr="00D01602">
                        <w:rPr>
                          <w:b/>
                          <w:lang w:val="ru-RU"/>
                        </w:rPr>
                        <w:t>3</w:t>
                      </w:r>
                      <w:r w:rsidRPr="00D01602">
                        <w:rPr>
                          <w:b/>
                        </w:rPr>
                        <w:t>чл.108 от)</w:t>
                      </w:r>
                    </w:p>
                    <w:p w:rsidR="00A0340F" w:rsidRPr="00FC76EC" w:rsidRDefault="00A0340F" w:rsidP="00A0340F">
                      <w:pPr>
                        <w:jc w:val="center"/>
                        <w:rPr>
                          <w:lang w:val="ru-RU"/>
                        </w:rPr>
                      </w:pPr>
                      <w:r w:rsidRPr="00FC76EC">
                        <w:rPr>
                          <w:lang w:val="ru-RU"/>
                        </w:rPr>
                        <w:t xml:space="preserve"> </w:t>
                      </w:r>
                    </w:p>
                  </w:txbxContent>
                </v:textbox>
                <w10:wrap anchorx="margin"/>
              </v:shape>
            </w:pict>
          </mc:Fallback>
        </mc:AlternateContent>
      </w:r>
    </w:p>
    <w:p w14:paraId="542A2ACB" w14:textId="77777777" w:rsidR="00A0340F" w:rsidRPr="00D62A41" w:rsidRDefault="00A0340F" w:rsidP="007225A9">
      <w:pPr>
        <w:spacing w:line="360" w:lineRule="auto"/>
        <w:ind w:right="-113" w:firstLine="708"/>
        <w:jc w:val="both"/>
        <w:outlineLvl w:val="0"/>
        <w:rPr>
          <w:rFonts w:ascii="Times New Roman" w:hAnsi="Times New Roman" w:cs="Times New Roman"/>
          <w:b/>
          <w:sz w:val="24"/>
          <w:szCs w:val="24"/>
        </w:rPr>
      </w:pPr>
    </w:p>
    <w:p w14:paraId="70B88137" w14:textId="3B51D5AB" w:rsidR="00EF668D" w:rsidRDefault="00EF668D" w:rsidP="007225A9">
      <w:pPr>
        <w:spacing w:line="360" w:lineRule="auto"/>
        <w:ind w:right="-113" w:firstLine="708"/>
        <w:jc w:val="both"/>
        <w:outlineLvl w:val="0"/>
        <w:rPr>
          <w:rFonts w:ascii="Times New Roman" w:hAnsi="Times New Roman" w:cs="Times New Roman"/>
          <w:b/>
          <w:sz w:val="24"/>
          <w:szCs w:val="24"/>
        </w:rPr>
      </w:pPr>
    </w:p>
    <w:p w14:paraId="71420227" w14:textId="4D7EC8D4" w:rsidR="00A0340F" w:rsidRDefault="00820C9F"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b/>
          <w:noProof/>
          <w:sz w:val="24"/>
          <w:szCs w:val="24"/>
          <w:lang w:val="en-US" w:eastAsia="en-US"/>
        </w:rPr>
        <mc:AlternateContent>
          <mc:Choice Requires="wps">
            <w:drawing>
              <wp:anchor distT="0" distB="0" distL="114300" distR="114300" simplePos="0" relativeHeight="251664384" behindDoc="0" locked="0" layoutInCell="1" allowOverlap="1" wp14:anchorId="329D960F" wp14:editId="5B4D680A">
                <wp:simplePos x="0" y="0"/>
                <wp:positionH relativeFrom="margin">
                  <wp:posOffset>40640</wp:posOffset>
                </wp:positionH>
                <wp:positionV relativeFrom="paragraph">
                  <wp:posOffset>109854</wp:posOffset>
                </wp:positionV>
                <wp:extent cx="6315075" cy="2981325"/>
                <wp:effectExtent l="0" t="0" r="28575" b="28575"/>
                <wp:wrapNone/>
                <wp:docPr id="8" name="Beve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075" cy="2981325"/>
                        </a:xfrm>
                        <a:prstGeom prst="bevel">
                          <a:avLst>
                            <a:gd name="adj" fmla="val 10690"/>
                          </a:avLst>
                        </a:prstGeom>
                        <a:gradFill rotWithShape="1">
                          <a:gsLst>
                            <a:gs pos="0">
                              <a:srgbClr val="FFFFFF"/>
                            </a:gs>
                            <a:gs pos="100000">
                              <a:srgbClr val="DDDDDD"/>
                            </a:gs>
                          </a:gsLst>
                          <a:lin ang="5400000" scaled="1"/>
                        </a:gradFill>
                        <a:ln w="12700">
                          <a:solidFill>
                            <a:srgbClr val="DDDDDD"/>
                          </a:solidFill>
                          <a:miter lim="800000"/>
                          <a:headEnd/>
                          <a:tailEnd/>
                        </a:ln>
                      </wps:spPr>
                      <wps:txbx>
                        <w:txbxContent>
                          <w:p w14:paraId="5E8FAED6" w14:textId="77777777" w:rsidR="00A0340F" w:rsidRPr="00467A20"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Към заявлението за регистрация по образец (приложение № 1) се прилагат следните документи:</w:t>
                            </w:r>
                          </w:p>
                          <w:p w14:paraId="49331F55" w14:textId="78300E51" w:rsidR="00A0340F" w:rsidRPr="00467A20"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1. справка за облагаемия оборот по месеци, за последните 12 месеца преди текущия - за регистрация по чл. 96, ал. 1, чл. 100, ал. 1 и чл. 132а от закона</w:t>
                            </w:r>
                            <w:r w:rsidR="00D41B3F" w:rsidRPr="00467A20">
                              <w:rPr>
                                <w:rFonts w:ascii="Times New Roman" w:hAnsi="Times New Roman" w:cs="Times New Roman"/>
                                <w:color w:val="000000"/>
                              </w:rPr>
                              <w:t xml:space="preserve">, а когато оборотът е достигнат за период не по-дълъг от два последователни месеца, включително текущия, в справката се включва и облагаемият оборот за текущия месец до датата, на която е достигнат оборотът </w:t>
                            </w:r>
                            <w:r w:rsidR="00D41B3F" w:rsidRPr="00467A20">
                              <w:rPr>
                                <w:rFonts w:ascii="Times New Roman" w:hAnsi="Times New Roman" w:cs="Times New Roman"/>
                              </w:rPr>
                              <w:t xml:space="preserve">по чл. 96, ал. 1 </w:t>
                            </w:r>
                            <w:r w:rsidR="00D41B3F" w:rsidRPr="00467A20">
                              <w:rPr>
                                <w:rFonts w:ascii="Times New Roman" w:hAnsi="Times New Roman" w:cs="Times New Roman"/>
                                <w:color w:val="000000"/>
                              </w:rPr>
                              <w:t>от закона;</w:t>
                            </w:r>
                            <w:r w:rsidRPr="00467A20">
                              <w:rPr>
                                <w:rFonts w:ascii="Times New Roman" w:hAnsi="Times New Roman" w:cs="Times New Roman"/>
                                <w:color w:val="000000" w:themeColor="text1"/>
                              </w:rPr>
                              <w:t xml:space="preserve"> (чл. 74, ал. 2, </w:t>
                            </w:r>
                            <w:r w:rsidR="00820C9F">
                              <w:rPr>
                                <w:rFonts w:ascii="Times New Roman" w:hAnsi="Times New Roman" w:cs="Times New Roman"/>
                                <w:color w:val="000000" w:themeColor="text1"/>
                              </w:rPr>
                              <w:t xml:space="preserve">    </w:t>
                            </w:r>
                            <w:r w:rsidRPr="00467A20">
                              <w:rPr>
                                <w:rFonts w:ascii="Times New Roman" w:hAnsi="Times New Roman" w:cs="Times New Roman"/>
                                <w:color w:val="000000" w:themeColor="text1"/>
                              </w:rPr>
                              <w:t xml:space="preserve">т. 1 от ППЗДДС, изм. – ДВ, бр. 10 от 2011 г., бр. 24 от 2017 г., </w:t>
                            </w:r>
                            <w:r w:rsidR="00D41B3F">
                              <w:rPr>
                                <w:rFonts w:ascii="Times New Roman" w:hAnsi="Times New Roman" w:cs="Times New Roman"/>
                                <w:color w:val="000000" w:themeColor="text1"/>
                              </w:rPr>
                              <w:t xml:space="preserve">ДВ, бр. 58 от 2018 г., в сила от </w:t>
                            </w:r>
                            <w:r w:rsidR="00820C9F">
                              <w:rPr>
                                <w:rFonts w:ascii="Times New Roman" w:hAnsi="Times New Roman" w:cs="Times New Roman"/>
                                <w:color w:val="000000" w:themeColor="text1"/>
                              </w:rPr>
                              <w:t xml:space="preserve">      </w:t>
                            </w:r>
                            <w:r w:rsidR="00D41B3F">
                              <w:rPr>
                                <w:rFonts w:ascii="Times New Roman" w:hAnsi="Times New Roman" w:cs="Times New Roman"/>
                                <w:color w:val="000000" w:themeColor="text1"/>
                              </w:rPr>
                              <w:t>13.07.2018 г.</w:t>
                            </w:r>
                            <w:r w:rsidRPr="00467A20">
                              <w:rPr>
                                <w:rFonts w:ascii="Times New Roman" w:hAnsi="Times New Roman" w:cs="Times New Roman"/>
                                <w:color w:val="000000" w:themeColor="text1"/>
                              </w:rPr>
                              <w:t>);</w:t>
                            </w:r>
                          </w:p>
                          <w:p w14:paraId="4945E6AE" w14:textId="7A8DAC6A" w:rsidR="00A0340F"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2. справка общата сума на облагаемите вътреобщностни придобивания за текущата година, с изключение на придобиването на нови превозни средства и на акцизни стоки – за регистр</w:t>
                            </w:r>
                            <w:r w:rsidR="00820C9F">
                              <w:rPr>
                                <w:rFonts w:ascii="Times New Roman" w:hAnsi="Times New Roman" w:cs="Times New Roman"/>
                                <w:color w:val="000000" w:themeColor="text1"/>
                              </w:rPr>
                              <w:t>ация по     чл. 99, ал. 1 от закона.</w:t>
                            </w:r>
                          </w:p>
                          <w:p w14:paraId="73F7C754" w14:textId="03A6DF2D" w:rsidR="00820C9F" w:rsidRPr="00467A20" w:rsidRDefault="00820C9F" w:rsidP="00454F41">
                            <w:pPr>
                              <w:jc w:val="both"/>
                              <w:rPr>
                                <w:rFonts w:ascii="Times New Roman" w:hAnsi="Times New Roman" w:cs="Times New Roman"/>
                                <w:color w:val="000000" w:themeColor="text1"/>
                              </w:rPr>
                            </w:pPr>
                            <w:r>
                              <w:rPr>
                                <w:rFonts w:ascii="Times New Roman" w:hAnsi="Times New Roman" w:cs="Times New Roman"/>
                                <w:color w:val="000000"/>
                              </w:rPr>
                              <w:t xml:space="preserve">Отменено е изискването към заявлението за регистрация да се прилага </w:t>
                            </w:r>
                            <w:r w:rsidRPr="001B2B6C">
                              <w:rPr>
                                <w:rFonts w:ascii="Times New Roman" w:hAnsi="Times New Roman" w:cs="Times New Roman"/>
                                <w:color w:val="000000"/>
                              </w:rPr>
                              <w:t>де</w:t>
                            </w:r>
                            <w:r w:rsidRPr="001B2B6C">
                              <w:rPr>
                                <w:rFonts w:ascii="Times New Roman" w:hAnsi="Times New Roman" w:cs="Times New Roman"/>
                              </w:rPr>
                              <w:t>кларация относно липсата на влязла в сила присъда или на образувано наказателно производство за престъпления против данъчната система от лицата по чл. 176а, ал. 1 от закона, с изключение на случаите на регистрация по чл. 97а, чл. 97б и чл. 99, ал. 1 от закона</w:t>
                            </w:r>
                            <w:r>
                              <w:rPr>
                                <w:rFonts w:ascii="Times New Roman" w:hAnsi="Times New Roman" w:cs="Times New Roman"/>
                              </w:rPr>
                              <w:t xml:space="preserve"> (</w:t>
                            </w:r>
                            <w:r w:rsidRPr="001B2B6C">
                              <w:rPr>
                                <w:rFonts w:ascii="Times New Roman" w:hAnsi="Times New Roman" w:cs="Times New Roman"/>
                              </w:rPr>
                              <w:t>ДВ, бр. 58 от 2018 г., в сила от 13.07.2018 г.).</w:t>
                            </w:r>
                          </w:p>
                          <w:p w14:paraId="19AF8325" w14:textId="0420922B" w:rsidR="00A0340F" w:rsidRPr="00467A20" w:rsidRDefault="00A0340F" w:rsidP="00454F41">
                            <w:pPr>
                              <w:jc w:val="both"/>
                              <w:rPr>
                                <w:rFonts w:ascii="Times New Roman" w:hAnsi="Times New Roman" w:cs="Times New Roman"/>
                                <w:color w:val="000000" w:themeColor="text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9D960F"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8" o:spid="_x0000_s1027" type="#_x0000_t84" style="position:absolute;left:0;text-align:left;margin-left:3.2pt;margin-top:8.65pt;width:497.25pt;height:234.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" adj="2309" strokecolor="#ddd" strokeweight="1pt">
                <v:fill color2="#ddd" rotate="t" focus="100%" type="gradient"/>
                <v:textbox>
                  <w:txbxContent>
                    <w:p w14:paraId="5E8FAED6" w14:textId="77777777" w:rsidR="00A0340F" w:rsidRPr="00467A20"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Към заявлението за регистрация по образец (приложение № 1) се прилагат следните документи:</w:t>
                      </w:r>
                    </w:p>
                    <w:p w14:paraId="49331F55" w14:textId="78300E51" w:rsidR="00A0340F" w:rsidRPr="00467A20"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1. справка за облагаемия оборот по месеци, за последните 12 месеца преди текущия - за регистрация по чл. 96, ал. 1, чл. 100, ал. 1 и чл. 132а от закона</w:t>
                      </w:r>
                      <w:r w:rsidR="00D41B3F" w:rsidRPr="00467A20">
                        <w:rPr>
                          <w:rFonts w:ascii="Times New Roman" w:hAnsi="Times New Roman" w:cs="Times New Roman"/>
                          <w:color w:val="000000"/>
                        </w:rPr>
                        <w:t xml:space="preserve">, а когато оборотът е достигнат за период не по-дълъг от два последователни месеца, включително текущия, в справката се включва и облагаемият оборот за текущия месец до датата, на която е достигнат оборотът </w:t>
                      </w:r>
                      <w:r w:rsidR="00D41B3F" w:rsidRPr="00467A20">
                        <w:rPr>
                          <w:rFonts w:ascii="Times New Roman" w:hAnsi="Times New Roman" w:cs="Times New Roman"/>
                        </w:rPr>
                        <w:t xml:space="preserve">по чл. 96, ал. 1 </w:t>
                      </w:r>
                      <w:r w:rsidR="00D41B3F" w:rsidRPr="00467A20">
                        <w:rPr>
                          <w:rFonts w:ascii="Times New Roman" w:hAnsi="Times New Roman" w:cs="Times New Roman"/>
                          <w:color w:val="000000"/>
                        </w:rPr>
                        <w:t>от закона;</w:t>
                      </w:r>
                      <w:r w:rsidRPr="00467A20">
                        <w:rPr>
                          <w:rFonts w:ascii="Times New Roman" w:hAnsi="Times New Roman" w:cs="Times New Roman"/>
                          <w:color w:val="000000" w:themeColor="text1"/>
                        </w:rPr>
                        <w:t xml:space="preserve"> (чл. 74, ал. 2, </w:t>
                      </w:r>
                      <w:r w:rsidR="00820C9F">
                        <w:rPr>
                          <w:rFonts w:ascii="Times New Roman" w:hAnsi="Times New Roman" w:cs="Times New Roman"/>
                          <w:color w:val="000000" w:themeColor="text1"/>
                        </w:rPr>
                        <w:t xml:space="preserve">    </w:t>
                      </w:r>
                      <w:r w:rsidRPr="00467A20">
                        <w:rPr>
                          <w:rFonts w:ascii="Times New Roman" w:hAnsi="Times New Roman" w:cs="Times New Roman"/>
                          <w:color w:val="000000" w:themeColor="text1"/>
                        </w:rPr>
                        <w:t xml:space="preserve">т. 1 от ППЗДДС, изм. – ДВ, бр. 10 от 2011 г., бр. 24 от 2017 г., </w:t>
                      </w:r>
                      <w:r w:rsidR="00D41B3F">
                        <w:rPr>
                          <w:rFonts w:ascii="Times New Roman" w:hAnsi="Times New Roman" w:cs="Times New Roman"/>
                          <w:color w:val="000000" w:themeColor="text1"/>
                        </w:rPr>
                        <w:t xml:space="preserve">ДВ, бр. 58 от 2018 г., в сила от </w:t>
                      </w:r>
                      <w:r w:rsidR="00820C9F">
                        <w:rPr>
                          <w:rFonts w:ascii="Times New Roman" w:hAnsi="Times New Roman" w:cs="Times New Roman"/>
                          <w:color w:val="000000" w:themeColor="text1"/>
                        </w:rPr>
                        <w:t xml:space="preserve">      </w:t>
                      </w:r>
                      <w:r w:rsidR="00D41B3F">
                        <w:rPr>
                          <w:rFonts w:ascii="Times New Roman" w:hAnsi="Times New Roman" w:cs="Times New Roman"/>
                          <w:color w:val="000000" w:themeColor="text1"/>
                        </w:rPr>
                        <w:t>13.07.2018 г.</w:t>
                      </w:r>
                      <w:r w:rsidRPr="00467A20">
                        <w:rPr>
                          <w:rFonts w:ascii="Times New Roman" w:hAnsi="Times New Roman" w:cs="Times New Roman"/>
                          <w:color w:val="000000" w:themeColor="text1"/>
                        </w:rPr>
                        <w:t>);</w:t>
                      </w:r>
                    </w:p>
                    <w:p w14:paraId="4945E6AE" w14:textId="7A8DAC6A" w:rsidR="00A0340F" w:rsidRDefault="00A0340F" w:rsidP="00454F41">
                      <w:pPr>
                        <w:jc w:val="both"/>
                        <w:rPr>
                          <w:rFonts w:ascii="Times New Roman" w:hAnsi="Times New Roman" w:cs="Times New Roman"/>
                          <w:color w:val="000000" w:themeColor="text1"/>
                        </w:rPr>
                      </w:pPr>
                      <w:r w:rsidRPr="00467A20">
                        <w:rPr>
                          <w:rFonts w:ascii="Times New Roman" w:hAnsi="Times New Roman" w:cs="Times New Roman"/>
                          <w:color w:val="000000" w:themeColor="text1"/>
                        </w:rPr>
                        <w:t>2. справка общата сума на облагаемите вътреобщностни придобивания за текущата година, с изключение на придобиването на нови превозни средства и на акцизни стоки – за регистр</w:t>
                      </w:r>
                      <w:r w:rsidR="00820C9F">
                        <w:rPr>
                          <w:rFonts w:ascii="Times New Roman" w:hAnsi="Times New Roman" w:cs="Times New Roman"/>
                          <w:color w:val="000000" w:themeColor="text1"/>
                        </w:rPr>
                        <w:t>ация по     чл. 99, ал. 1 от закона.</w:t>
                      </w:r>
                    </w:p>
                    <w:p w14:paraId="73F7C754" w14:textId="03A6DF2D" w:rsidR="00820C9F" w:rsidRPr="00467A20" w:rsidRDefault="00820C9F" w:rsidP="00454F41">
                      <w:pPr>
                        <w:jc w:val="both"/>
                        <w:rPr>
                          <w:rFonts w:ascii="Times New Roman" w:hAnsi="Times New Roman" w:cs="Times New Roman"/>
                          <w:color w:val="000000" w:themeColor="text1"/>
                        </w:rPr>
                      </w:pPr>
                      <w:r>
                        <w:rPr>
                          <w:rFonts w:ascii="Times New Roman" w:hAnsi="Times New Roman" w:cs="Times New Roman"/>
                          <w:color w:val="000000"/>
                        </w:rPr>
                        <w:t xml:space="preserve">Отменено е изискването към заявлението за регистрация да се прилага </w:t>
                      </w:r>
                      <w:r w:rsidRPr="001B2B6C">
                        <w:rPr>
                          <w:rFonts w:ascii="Times New Roman" w:hAnsi="Times New Roman" w:cs="Times New Roman"/>
                          <w:color w:val="000000"/>
                        </w:rPr>
                        <w:t>де</w:t>
                      </w:r>
                      <w:r w:rsidRPr="001B2B6C">
                        <w:rPr>
                          <w:rFonts w:ascii="Times New Roman" w:hAnsi="Times New Roman" w:cs="Times New Roman"/>
                        </w:rPr>
                        <w:t>кларация относно липсата на влязла в сила присъда или на образувано наказателно производство за престъпления против данъчната система от лицата по чл. 176а, ал. 1 от закона, с изключение на случаите на регистрация по чл. 97а, чл. 97б и чл. 99, ал. 1 от закона</w:t>
                      </w:r>
                      <w:r>
                        <w:rPr>
                          <w:rFonts w:ascii="Times New Roman" w:hAnsi="Times New Roman" w:cs="Times New Roman"/>
                        </w:rPr>
                        <w:t xml:space="preserve"> (</w:t>
                      </w:r>
                      <w:r w:rsidRPr="001B2B6C">
                        <w:rPr>
                          <w:rFonts w:ascii="Times New Roman" w:hAnsi="Times New Roman" w:cs="Times New Roman"/>
                        </w:rPr>
                        <w:t>ДВ, бр. 58 от 2018 г., в сила от 13.07.2018 г.).</w:t>
                      </w:r>
                    </w:p>
                    <w:p w14:paraId="19AF8325" w14:textId="0420922B" w:rsidR="00A0340F" w:rsidRPr="00467A20" w:rsidRDefault="00A0340F" w:rsidP="00454F41">
                      <w:pPr>
                        <w:jc w:val="both"/>
                        <w:rPr>
                          <w:rFonts w:ascii="Times New Roman" w:hAnsi="Times New Roman" w:cs="Times New Roman"/>
                          <w:color w:val="000000" w:themeColor="text1"/>
                        </w:rPr>
                      </w:pPr>
                    </w:p>
                  </w:txbxContent>
                </v:textbox>
                <w10:wrap anchorx="margin"/>
              </v:shape>
            </w:pict>
          </mc:Fallback>
        </mc:AlternateContent>
      </w:r>
    </w:p>
    <w:p w14:paraId="0C599705"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403503D"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E2A218E"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15625EB"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40F98069"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3EC02665"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C8DB9E5"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142171CB"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21725ED"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2D16E33E"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2189BCF"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651E4FAE" w14:textId="77777777" w:rsidR="00A0340F" w:rsidRDefault="00A0340F" w:rsidP="007225A9">
      <w:pPr>
        <w:spacing w:line="360" w:lineRule="auto"/>
        <w:ind w:right="-113" w:firstLine="708"/>
        <w:jc w:val="both"/>
        <w:outlineLvl w:val="0"/>
        <w:rPr>
          <w:rFonts w:ascii="Times New Roman" w:hAnsi="Times New Roman" w:cs="Times New Roman"/>
          <w:b/>
          <w:sz w:val="24"/>
          <w:szCs w:val="24"/>
        </w:rPr>
      </w:pPr>
    </w:p>
    <w:p w14:paraId="56E3AD3C" w14:textId="77777777" w:rsidR="007225A9" w:rsidRPr="00D62A41" w:rsidRDefault="007225A9"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b/>
          <w:sz w:val="24"/>
          <w:szCs w:val="24"/>
        </w:rPr>
        <w:t>2. Дата на регистрацията</w:t>
      </w:r>
    </w:p>
    <w:p w14:paraId="7779CDA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 дата на регистрация по този закон се смята датата на връчването на акта за регистрация.</w:t>
      </w:r>
    </w:p>
    <w:p w14:paraId="16D29CD7"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Датата на регистрацията в случаите на задължителна регистрация </w:t>
      </w:r>
      <w:r w:rsidR="00196F54">
        <w:rPr>
          <w:rFonts w:ascii="Times New Roman" w:hAnsi="Times New Roman" w:cs="Times New Roman"/>
          <w:sz w:val="24"/>
          <w:szCs w:val="24"/>
        </w:rPr>
        <w:t>в резултат на преобразуване</w:t>
      </w:r>
      <w:r w:rsidRPr="00D62A41">
        <w:rPr>
          <w:rFonts w:ascii="Times New Roman" w:hAnsi="Times New Roman" w:cs="Times New Roman"/>
          <w:sz w:val="24"/>
          <w:szCs w:val="24"/>
        </w:rPr>
        <w:t xml:space="preserve"> при</w:t>
      </w:r>
    </w:p>
    <w:p w14:paraId="28D7A79E"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преобразуване на търговско дружество по реда на глава шестнадесета от Търговския закон;</w:t>
      </w:r>
    </w:p>
    <w:p w14:paraId="7446251F"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прехвърляне на предприятие по реда на чл. 15 или 60 от Търговския закон;</w:t>
      </w:r>
    </w:p>
    <w:p w14:paraId="420B1677" w14:textId="77777777" w:rsidR="007225A9" w:rsidRPr="00D62A41" w:rsidRDefault="007225A9" w:rsidP="007225A9">
      <w:pPr>
        <w:numPr>
          <w:ilvl w:val="0"/>
          <w:numId w:val="1"/>
        </w:num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извършване на непарична вноска в търговско дружество;</w:t>
      </w:r>
    </w:p>
    <w:p w14:paraId="3E69A4FA" w14:textId="77777777" w:rsidR="007225A9" w:rsidRDefault="007225A9" w:rsidP="007225A9">
      <w:pPr>
        <w:numPr>
          <w:ilvl w:val="0"/>
          <w:numId w:val="1"/>
        </w:numPr>
        <w:spacing w:line="360" w:lineRule="auto"/>
        <w:ind w:right="-113"/>
        <w:jc w:val="both"/>
        <w:rPr>
          <w:rFonts w:ascii="Times New Roman" w:hAnsi="Times New Roman" w:cs="Times New Roman"/>
          <w:sz w:val="24"/>
          <w:szCs w:val="24"/>
        </w:rPr>
      </w:pPr>
      <w:r w:rsidRPr="00D62A41">
        <w:rPr>
          <w:rStyle w:val="alt2"/>
          <w:rFonts w:ascii="Times New Roman" w:hAnsi="Times New Roman" w:cs="Times New Roman"/>
          <w:sz w:val="24"/>
          <w:szCs w:val="24"/>
          <w:specVanish w:val="0"/>
        </w:rPr>
        <w:t xml:space="preserve">(нова - </w:t>
      </w:r>
      <w:r w:rsidRPr="00D62A41">
        <w:rPr>
          <w:rStyle w:val="articlehistory1"/>
          <w:rFonts w:ascii="Times New Roman" w:hAnsi="Times New Roman" w:cs="Times New Roman"/>
          <w:sz w:val="24"/>
          <w:szCs w:val="24"/>
        </w:rPr>
        <w:t>ДВ, бр. 94 от 2012 г.</w:t>
      </w:r>
      <w:r w:rsidRPr="00D62A41">
        <w:rPr>
          <w:rStyle w:val="alt2"/>
          <w:rFonts w:ascii="Times New Roman" w:hAnsi="Times New Roman" w:cs="Times New Roman"/>
          <w:sz w:val="24"/>
          <w:szCs w:val="24"/>
          <w:specVanish w:val="0"/>
        </w:rPr>
        <w:t>, в сила от 01.01.2013 г.)</w:t>
      </w:r>
      <w:r w:rsidRPr="00D62A41">
        <w:rPr>
          <w:rStyle w:val="alt2"/>
          <w:specVanish w:val="0"/>
        </w:rPr>
        <w:t xml:space="preserve"> </w:t>
      </w:r>
      <w:r w:rsidRPr="00D62A41">
        <w:rPr>
          <w:rFonts w:ascii="Times New Roman" w:hAnsi="Times New Roman" w:cs="Times New Roman"/>
          <w:sz w:val="24"/>
          <w:szCs w:val="24"/>
        </w:rPr>
        <w:t xml:space="preserve">преобразуване на бюджетни организации, държавни или общински предприятия, в резултат на което </w:t>
      </w:r>
      <w:r w:rsidRPr="00D62A41">
        <w:rPr>
          <w:rFonts w:ascii="Times New Roman" w:hAnsi="Times New Roman" w:cs="Times New Roman"/>
          <w:sz w:val="24"/>
          <w:szCs w:val="24"/>
        </w:rPr>
        <w:lastRenderedPageBreak/>
        <w:t>новообразуваните организации или предприятия са универсални правоприемници на преобразуваните;</w:t>
      </w:r>
    </w:p>
    <w:p w14:paraId="75EAEB2D" w14:textId="77777777" w:rsidR="00196F54" w:rsidRPr="00D62A41" w:rsidRDefault="00196F54" w:rsidP="007225A9">
      <w:pPr>
        <w:numPr>
          <w:ilvl w:val="0"/>
          <w:numId w:val="1"/>
        </w:numPr>
        <w:spacing w:line="360" w:lineRule="auto"/>
        <w:ind w:right="-113"/>
        <w:jc w:val="both"/>
        <w:rPr>
          <w:rFonts w:ascii="Times New Roman" w:hAnsi="Times New Roman" w:cs="Times New Roman"/>
          <w:sz w:val="24"/>
          <w:szCs w:val="24"/>
        </w:rPr>
      </w:pPr>
      <w:r>
        <w:rPr>
          <w:rStyle w:val="alt2"/>
          <w:rFonts w:ascii="Times New Roman" w:hAnsi="Times New Roman" w:cs="Times New Roman"/>
          <w:sz w:val="24"/>
          <w:szCs w:val="24"/>
          <w:specVanish w:val="0"/>
        </w:rPr>
        <w:t>предоставяне за ползване на имоти от държавата и общините на заявителите за нуждите на частни детски градини и училища по Закона за предучилищното и училищното образование и последващото им преминаване към държавата и общините от заявителите при закриване на детските градини и училища</w:t>
      </w:r>
    </w:p>
    <w:p w14:paraId="504D0DD0" w14:textId="20804BD1" w:rsidR="007225A9" w:rsidRDefault="007225A9" w:rsidP="007225A9">
      <w:p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е датата на вписване на горното обстоятелство в търговския регистър</w:t>
      </w:r>
      <w:r w:rsidRPr="00D62A41">
        <w:rPr>
          <w:rFonts w:ascii="Times New Roman" w:hAnsi="Times New Roman" w:cs="Times New Roman"/>
          <w:color w:val="FF0000"/>
          <w:sz w:val="24"/>
          <w:szCs w:val="24"/>
        </w:rPr>
        <w:t xml:space="preserve"> </w:t>
      </w:r>
      <w:r w:rsidRPr="00D62A41">
        <w:rPr>
          <w:rFonts w:ascii="Times New Roman" w:hAnsi="Times New Roman" w:cs="Times New Roman"/>
          <w:sz w:val="24"/>
          <w:szCs w:val="24"/>
        </w:rPr>
        <w:t>или вписване в регистър БУЛСТАТ</w:t>
      </w:r>
      <w:r w:rsidR="00D62902">
        <w:rPr>
          <w:rFonts w:ascii="Times New Roman" w:hAnsi="Times New Roman" w:cs="Times New Roman"/>
          <w:sz w:val="24"/>
          <w:szCs w:val="24"/>
        </w:rPr>
        <w:t xml:space="preserve"> (чл. 132, ал. 3 от ЗДДС)</w:t>
      </w:r>
      <w:r w:rsidRPr="00D62A41">
        <w:rPr>
          <w:rFonts w:ascii="Times New Roman" w:hAnsi="Times New Roman" w:cs="Times New Roman"/>
          <w:sz w:val="24"/>
          <w:szCs w:val="24"/>
        </w:rPr>
        <w:t>.</w:t>
      </w:r>
    </w:p>
    <w:p w14:paraId="74E95302" w14:textId="77777777" w:rsidR="00820C9F" w:rsidRPr="00D62A41" w:rsidRDefault="00820C9F" w:rsidP="007225A9">
      <w:pPr>
        <w:spacing w:line="360" w:lineRule="auto"/>
        <w:ind w:right="-113"/>
        <w:jc w:val="both"/>
        <w:rPr>
          <w:rFonts w:ascii="Times New Roman" w:hAnsi="Times New Roman" w:cs="Times New Roman"/>
          <w:sz w:val="24"/>
          <w:szCs w:val="24"/>
        </w:rPr>
      </w:pPr>
    </w:p>
    <w:p w14:paraId="3717D721" w14:textId="77777777" w:rsidR="001D6459" w:rsidRPr="00D62A41" w:rsidRDefault="001D6459" w:rsidP="007225A9">
      <w:pPr>
        <w:pStyle w:val="Style"/>
      </w:pPr>
    </w:p>
    <w:p w14:paraId="28A4DC6A"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p>
    <w:p w14:paraId="57A896AA"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outlineLvl w:val="0"/>
        <w:rPr>
          <w:rFonts w:ascii="Times New Roman" w:hAnsi="Times New Roman" w:cs="Times New Roman"/>
          <w:b/>
          <w:sz w:val="24"/>
          <w:szCs w:val="24"/>
        </w:rPr>
      </w:pPr>
      <w:r w:rsidRPr="00D62A41">
        <w:rPr>
          <w:rFonts w:ascii="Times New Roman" w:hAnsi="Times New Roman" w:cs="Times New Roman"/>
          <w:b/>
          <w:sz w:val="24"/>
          <w:szCs w:val="24"/>
        </w:rPr>
        <w:t>ІII. СПЕЦИФИЧНИ СЛУЧАИ</w:t>
      </w:r>
    </w:p>
    <w:p w14:paraId="79A8CE86" w14:textId="77777777" w:rsidR="007225A9" w:rsidRPr="00D62A41" w:rsidRDefault="007225A9" w:rsidP="007225A9">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p>
    <w:p w14:paraId="5C07D18E" w14:textId="77777777" w:rsidR="007225A9" w:rsidRPr="00D62A41" w:rsidRDefault="007225A9" w:rsidP="007225A9">
      <w:pPr>
        <w:spacing w:line="360" w:lineRule="auto"/>
        <w:ind w:right="-113" w:firstLine="708"/>
        <w:jc w:val="both"/>
        <w:rPr>
          <w:rFonts w:ascii="Times New Roman" w:hAnsi="Times New Roman" w:cs="Times New Roman"/>
          <w:bCs/>
          <w:sz w:val="24"/>
          <w:szCs w:val="24"/>
        </w:rPr>
      </w:pPr>
    </w:p>
    <w:p w14:paraId="32FF1D90" w14:textId="77777777" w:rsidR="007225A9" w:rsidRPr="00D62A41" w:rsidRDefault="007225A9" w:rsidP="007225A9">
      <w:pPr>
        <w:spacing w:line="360" w:lineRule="auto"/>
        <w:ind w:right="-113" w:firstLine="708"/>
        <w:jc w:val="both"/>
        <w:outlineLvl w:val="0"/>
        <w:rPr>
          <w:rFonts w:ascii="Times New Roman" w:hAnsi="Times New Roman" w:cs="Times New Roman"/>
          <w:b/>
          <w:sz w:val="24"/>
          <w:szCs w:val="24"/>
        </w:rPr>
      </w:pPr>
      <w:r w:rsidRPr="00D62A41">
        <w:rPr>
          <w:rFonts w:ascii="Times New Roman" w:hAnsi="Times New Roman" w:cs="Times New Roman"/>
          <w:b/>
          <w:sz w:val="24"/>
          <w:szCs w:val="24"/>
        </w:rPr>
        <w:t>1. Задължителна регистрация в резултат на преобразуване – чл. 132 от ЗДДС</w:t>
      </w:r>
    </w:p>
    <w:p w14:paraId="001DE326" w14:textId="77777777" w:rsidR="007225A9"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Задължително се регистрира по този закон лице, което придобие стоки и услуги от регистрирано лице в резултат на</w:t>
      </w:r>
      <w:r w:rsidR="006702EF">
        <w:rPr>
          <w:rFonts w:ascii="Times New Roman" w:hAnsi="Times New Roman" w:cs="Times New Roman"/>
          <w:sz w:val="24"/>
          <w:szCs w:val="24"/>
        </w:rPr>
        <w:t xml:space="preserve"> (чл. 132, ал. 1 от ЗДДС)</w:t>
      </w:r>
      <w:r w:rsidRPr="00D62A41">
        <w:rPr>
          <w:rFonts w:ascii="Times New Roman" w:hAnsi="Times New Roman" w:cs="Times New Roman"/>
          <w:sz w:val="24"/>
          <w:szCs w:val="24"/>
        </w:rPr>
        <w:t>:</w:t>
      </w:r>
    </w:p>
    <w:p w14:paraId="159FE75F"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1. Преобразуване на търговско дружество по реда на глава шестнадесета от Търговския закон.</w:t>
      </w:r>
    </w:p>
    <w:p w14:paraId="327BF4B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Прехвърляне на предприятие по реда на чл. 15 или 60 от Търговския закон.</w:t>
      </w:r>
    </w:p>
    <w:p w14:paraId="5866EF97"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3. Извършване на непарична вноска в търговско дружество.</w:t>
      </w:r>
    </w:p>
    <w:p w14:paraId="0002563E" w14:textId="77777777" w:rsidR="006702EF" w:rsidRDefault="007225A9" w:rsidP="007225A9">
      <w:pPr>
        <w:spacing w:line="360" w:lineRule="auto"/>
        <w:ind w:right="-113" w:firstLine="708"/>
        <w:jc w:val="both"/>
        <w:rPr>
          <w:rStyle w:val="alt2"/>
          <w:rFonts w:ascii="Times New Roman" w:hAnsi="Times New Roman" w:cs="Times New Roman"/>
          <w:sz w:val="24"/>
          <w:szCs w:val="24"/>
        </w:rPr>
      </w:pPr>
      <w:r w:rsidRPr="00D62A41">
        <w:rPr>
          <w:rFonts w:ascii="Times New Roman" w:hAnsi="Times New Roman" w:cs="Times New Roman"/>
          <w:sz w:val="24"/>
          <w:szCs w:val="24"/>
        </w:rPr>
        <w:t xml:space="preserve">4. Преобразуване на бюджетни организации, държавни или общински предприятия, в резултат на което новообразуваните организации или предприятия са универсални правоприемници на преобразуваните. </w:t>
      </w:r>
      <w:r w:rsidRPr="00D62A41">
        <w:rPr>
          <w:rStyle w:val="alt2"/>
          <w:rFonts w:ascii="Times New Roman" w:hAnsi="Times New Roman" w:cs="Times New Roman"/>
          <w:sz w:val="24"/>
          <w:szCs w:val="24"/>
          <w:specVanish w:val="0"/>
        </w:rPr>
        <w:t xml:space="preserve">(нова - </w:t>
      </w:r>
      <w:r w:rsidRPr="00D62A41">
        <w:rPr>
          <w:rStyle w:val="articlehistory1"/>
          <w:rFonts w:ascii="Times New Roman" w:hAnsi="Times New Roman" w:cs="Times New Roman"/>
          <w:sz w:val="24"/>
          <w:szCs w:val="24"/>
        </w:rPr>
        <w:t>ДВ, бр. 94 от 2012 г.</w:t>
      </w:r>
      <w:r w:rsidRPr="00D62A41">
        <w:rPr>
          <w:rStyle w:val="alt2"/>
          <w:rFonts w:ascii="Times New Roman" w:hAnsi="Times New Roman" w:cs="Times New Roman"/>
          <w:sz w:val="24"/>
          <w:szCs w:val="24"/>
          <w:specVanish w:val="0"/>
        </w:rPr>
        <w:t>, в сила от 01.01.2013 г.)</w:t>
      </w:r>
      <w:r w:rsidR="006702EF">
        <w:rPr>
          <w:rStyle w:val="alt2"/>
          <w:rFonts w:ascii="Times New Roman" w:hAnsi="Times New Roman" w:cs="Times New Roman"/>
          <w:sz w:val="24"/>
          <w:szCs w:val="24"/>
          <w:specVanish w:val="0"/>
        </w:rPr>
        <w:t>.</w:t>
      </w:r>
    </w:p>
    <w:p w14:paraId="74B32897" w14:textId="77777777" w:rsidR="007225A9" w:rsidRDefault="006702EF" w:rsidP="007225A9">
      <w:pPr>
        <w:spacing w:line="360" w:lineRule="auto"/>
        <w:ind w:right="-113" w:firstLine="708"/>
        <w:jc w:val="both"/>
        <w:rPr>
          <w:rStyle w:val="alt2"/>
          <w:rFonts w:ascii="Times New Roman" w:hAnsi="Times New Roman" w:cs="Times New Roman"/>
          <w:sz w:val="24"/>
          <w:szCs w:val="24"/>
        </w:rPr>
      </w:pPr>
      <w:r>
        <w:rPr>
          <w:rStyle w:val="alt2"/>
          <w:rFonts w:ascii="Times New Roman" w:hAnsi="Times New Roman" w:cs="Times New Roman"/>
          <w:sz w:val="24"/>
          <w:szCs w:val="24"/>
          <w:specVanish w:val="0"/>
        </w:rPr>
        <w:t xml:space="preserve">5. Предоставяне за ползване на имоти от държавата и общините на заявителите за нуждите на частни детски градини и училища по Закона за предучилищното и училищното образование и последващото им преминаване към държавата и общините от заявителите при закриване на детските градини и училища (чл. 10, ал. 1, т. 5 от ЗДДС, нова – ДВ, бр. 101 от </w:t>
      </w:r>
      <w:r w:rsidR="0011017E">
        <w:rPr>
          <w:rStyle w:val="alt2"/>
          <w:rFonts w:ascii="Times New Roman" w:hAnsi="Times New Roman" w:cs="Times New Roman"/>
          <w:sz w:val="24"/>
          <w:szCs w:val="24"/>
          <w:specVanish w:val="0"/>
        </w:rPr>
        <w:t xml:space="preserve">  </w:t>
      </w:r>
      <w:r>
        <w:rPr>
          <w:rStyle w:val="alt2"/>
          <w:rFonts w:ascii="Times New Roman" w:hAnsi="Times New Roman" w:cs="Times New Roman"/>
          <w:sz w:val="24"/>
          <w:szCs w:val="24"/>
          <w:specVanish w:val="0"/>
        </w:rPr>
        <w:t xml:space="preserve">2013 г., изм., бр. 97 от 2016 г., в сила от 01.01.2017 г.). </w:t>
      </w:r>
      <w:r w:rsidR="006E593C">
        <w:rPr>
          <w:rStyle w:val="alt2"/>
          <w:rFonts w:ascii="Times New Roman" w:hAnsi="Times New Roman" w:cs="Times New Roman"/>
          <w:sz w:val="24"/>
          <w:szCs w:val="24"/>
          <w:specVanish w:val="0"/>
        </w:rPr>
        <w:t xml:space="preserve"> </w:t>
      </w:r>
    </w:p>
    <w:p w14:paraId="18291F2C" w14:textId="439D2392" w:rsidR="006702EF" w:rsidRPr="00D62A41" w:rsidRDefault="006702EF" w:rsidP="007225A9">
      <w:pPr>
        <w:spacing w:line="360" w:lineRule="auto"/>
        <w:ind w:right="-113" w:firstLine="708"/>
        <w:jc w:val="both"/>
        <w:rPr>
          <w:rFonts w:ascii="Times New Roman" w:hAnsi="Times New Roman" w:cs="Times New Roman"/>
          <w:sz w:val="24"/>
          <w:szCs w:val="24"/>
        </w:rPr>
      </w:pPr>
      <w:r>
        <w:rPr>
          <w:rStyle w:val="alt2"/>
          <w:rFonts w:ascii="Times New Roman" w:hAnsi="Times New Roman" w:cs="Times New Roman"/>
          <w:sz w:val="24"/>
          <w:szCs w:val="24"/>
          <w:specVanish w:val="0"/>
        </w:rPr>
        <w:t xml:space="preserve">Регистрацията по чл. 132, ал. 1 от ЗДДС се извършва с подаване на заявление за регистрация в </w:t>
      </w:r>
      <w:r w:rsidR="003A0669">
        <w:rPr>
          <w:rStyle w:val="alt2"/>
          <w:rFonts w:ascii="Times New Roman" w:hAnsi="Times New Roman" w:cs="Times New Roman"/>
          <w:sz w:val="24"/>
          <w:szCs w:val="24"/>
          <w:specVanish w:val="0"/>
        </w:rPr>
        <w:t>7</w:t>
      </w:r>
      <w:r>
        <w:rPr>
          <w:rStyle w:val="alt2"/>
          <w:rFonts w:ascii="Times New Roman" w:hAnsi="Times New Roman" w:cs="Times New Roman"/>
          <w:sz w:val="24"/>
          <w:szCs w:val="24"/>
          <w:specVanish w:val="0"/>
        </w:rPr>
        <w:t xml:space="preserve">-дневен срок от вписване на обстоятелството по чл. 10, ал. 1 в търговския </w:t>
      </w:r>
      <w:r>
        <w:rPr>
          <w:rStyle w:val="alt2"/>
          <w:rFonts w:ascii="Times New Roman" w:hAnsi="Times New Roman" w:cs="Times New Roman"/>
          <w:sz w:val="24"/>
          <w:szCs w:val="24"/>
          <w:specVanish w:val="0"/>
        </w:rPr>
        <w:lastRenderedPageBreak/>
        <w:t>регистър или вписване в регистър БУЛСТАТ</w:t>
      </w:r>
      <w:r w:rsidR="00D41B3F">
        <w:rPr>
          <w:rStyle w:val="alt2"/>
          <w:rFonts w:ascii="Times New Roman" w:hAnsi="Times New Roman" w:cs="Times New Roman"/>
          <w:sz w:val="24"/>
          <w:szCs w:val="24"/>
          <w:specVanish w:val="0"/>
        </w:rPr>
        <w:t xml:space="preserve"> (чл. 132, ал. 2 от ППЗДДС – ДВ, бр. 94 от 2012 г., изм. ДВ, бр. 97 от 2017 г., в сила от 01.01.2018 г.)</w:t>
      </w:r>
      <w:r>
        <w:rPr>
          <w:rStyle w:val="alt2"/>
          <w:rFonts w:ascii="Times New Roman" w:hAnsi="Times New Roman" w:cs="Times New Roman"/>
          <w:sz w:val="24"/>
          <w:szCs w:val="24"/>
          <w:specVanish w:val="0"/>
        </w:rPr>
        <w:t xml:space="preserve">. </w:t>
      </w:r>
    </w:p>
    <w:p w14:paraId="7C9D950D" w14:textId="77777777" w:rsidR="007225A9"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Дата на регистрация е датата на вписване на съответното обстоятелство в търговския регистър или вписване в регистър БУЛСТАТ.</w:t>
      </w:r>
    </w:p>
    <w:p w14:paraId="7FF4EC0C" w14:textId="7E6A6D01" w:rsidR="003A0669" w:rsidRDefault="00074E85" w:rsidP="00820C9F">
      <w:pPr>
        <w:autoSpaceDE/>
        <w:autoSpaceDN/>
        <w:spacing w:line="360" w:lineRule="auto"/>
        <w:ind w:firstLine="708"/>
        <w:jc w:val="both"/>
        <w:textAlignment w:val="center"/>
        <w:rPr>
          <w:rFonts w:ascii="Times New Roman" w:hAnsi="Times New Roman" w:cs="Times New Roman"/>
          <w:sz w:val="24"/>
          <w:szCs w:val="24"/>
        </w:rPr>
      </w:pPr>
      <w:r w:rsidRPr="00454F41">
        <w:rPr>
          <w:rFonts w:ascii="Times New Roman" w:hAnsi="Times New Roman" w:cs="Times New Roman"/>
          <w:sz w:val="24"/>
          <w:szCs w:val="24"/>
        </w:rPr>
        <w:t>Задължително се регистрира по този закон неперсонифицирано дружество, в което участва съдружник, който е регистрирано по този закон лице</w:t>
      </w:r>
      <w:r w:rsidR="007C3EDC">
        <w:rPr>
          <w:rFonts w:ascii="Times New Roman" w:hAnsi="Times New Roman" w:cs="Times New Roman"/>
          <w:sz w:val="24"/>
          <w:szCs w:val="24"/>
        </w:rPr>
        <w:t xml:space="preserve"> (чл. 132, ал. 5 от ЗДДС, нова – ДВ, бр. 97 от 2016 г.)</w:t>
      </w:r>
      <w:r w:rsidRPr="00454F41">
        <w:rPr>
          <w:rFonts w:ascii="Times New Roman" w:hAnsi="Times New Roman" w:cs="Times New Roman"/>
          <w:sz w:val="24"/>
          <w:szCs w:val="24"/>
        </w:rPr>
        <w:t>.</w:t>
      </w:r>
    </w:p>
    <w:p w14:paraId="7EDDF36F" w14:textId="094EBFB0" w:rsidR="001D6459" w:rsidRPr="003A0669" w:rsidRDefault="00074E85" w:rsidP="00820C9F">
      <w:pPr>
        <w:autoSpaceDE/>
        <w:autoSpaceDN/>
        <w:spacing w:line="360" w:lineRule="auto"/>
        <w:ind w:firstLine="708"/>
        <w:jc w:val="both"/>
        <w:textAlignment w:val="center"/>
        <w:rPr>
          <w:rFonts w:ascii="Times New Roman" w:hAnsi="Times New Roman" w:cs="Times New Roman"/>
          <w:sz w:val="24"/>
          <w:szCs w:val="24"/>
        </w:rPr>
      </w:pPr>
      <w:r w:rsidRPr="003A0669">
        <w:rPr>
          <w:rFonts w:ascii="Times New Roman" w:hAnsi="Times New Roman" w:cs="Times New Roman"/>
          <w:sz w:val="24"/>
          <w:szCs w:val="24"/>
        </w:rPr>
        <w:t xml:space="preserve">Регистрацията по </w:t>
      </w:r>
      <w:r w:rsidR="007C3EDC" w:rsidRPr="003A0669">
        <w:rPr>
          <w:rFonts w:ascii="Times New Roman" w:hAnsi="Times New Roman" w:cs="Times New Roman"/>
          <w:sz w:val="24"/>
          <w:szCs w:val="24"/>
        </w:rPr>
        <w:t xml:space="preserve">чл. 132, </w:t>
      </w:r>
      <w:r w:rsidRPr="003A0669">
        <w:rPr>
          <w:rFonts w:ascii="Times New Roman" w:hAnsi="Times New Roman" w:cs="Times New Roman"/>
          <w:sz w:val="24"/>
          <w:szCs w:val="24"/>
        </w:rPr>
        <w:t xml:space="preserve">ал. 5 </w:t>
      </w:r>
      <w:r w:rsidR="007C3EDC" w:rsidRPr="003A0669">
        <w:rPr>
          <w:rFonts w:ascii="Times New Roman" w:hAnsi="Times New Roman" w:cs="Times New Roman"/>
          <w:sz w:val="24"/>
          <w:szCs w:val="24"/>
        </w:rPr>
        <w:t xml:space="preserve">от закона </w:t>
      </w:r>
      <w:r w:rsidRPr="003A0669">
        <w:rPr>
          <w:rFonts w:ascii="Times New Roman" w:hAnsi="Times New Roman" w:cs="Times New Roman"/>
          <w:sz w:val="24"/>
          <w:szCs w:val="24"/>
        </w:rPr>
        <w:t xml:space="preserve">се извършва с подаване на заявление за регистрация в </w:t>
      </w:r>
      <w:r w:rsidR="003A0669" w:rsidRPr="003A0669">
        <w:rPr>
          <w:rFonts w:ascii="Times New Roman" w:hAnsi="Times New Roman" w:cs="Times New Roman"/>
          <w:sz w:val="24"/>
          <w:szCs w:val="24"/>
        </w:rPr>
        <w:t>7</w:t>
      </w:r>
      <w:r w:rsidRPr="003A0669">
        <w:rPr>
          <w:rFonts w:ascii="Times New Roman" w:hAnsi="Times New Roman" w:cs="Times New Roman"/>
          <w:sz w:val="24"/>
          <w:szCs w:val="24"/>
        </w:rPr>
        <w:t>-дневен срок от датата на създаване на неперсонифицираното дружество, която се смята за дата на регистрация на дружеството по този закон.</w:t>
      </w:r>
      <w:r w:rsidR="003A0669" w:rsidRPr="003A0669">
        <w:rPr>
          <w:rFonts w:ascii="Times New Roman" w:hAnsi="Times New Roman" w:cs="Times New Roman"/>
          <w:sz w:val="24"/>
          <w:szCs w:val="24"/>
        </w:rPr>
        <w:t xml:space="preserve"> </w:t>
      </w:r>
      <w:r w:rsidR="003A0669" w:rsidRPr="00820C9F">
        <w:rPr>
          <w:rFonts w:ascii="Times New Roman" w:hAnsi="Times New Roman" w:cs="Times New Roman"/>
          <w:color w:val="000000"/>
          <w:sz w:val="24"/>
          <w:szCs w:val="24"/>
        </w:rPr>
        <w:t>Когато съдружникът се регистрира по този закон след датата на създаване на неперсонифицираното дружество, заявлението се подава в 7-дневен срок от датата на регистрацията на съдружника, която се смята за дата на регистрация на дружеството по този закон</w:t>
      </w:r>
      <w:r w:rsidR="003A0669">
        <w:rPr>
          <w:rFonts w:ascii="Times New Roman" w:hAnsi="Times New Roman" w:cs="Times New Roman"/>
          <w:color w:val="000000"/>
          <w:sz w:val="24"/>
          <w:szCs w:val="24"/>
        </w:rPr>
        <w:t xml:space="preserve"> – чл. 132, ал. 6 от закона </w:t>
      </w:r>
      <w:r w:rsidR="003A0669" w:rsidRPr="003A0669">
        <w:rPr>
          <w:rFonts w:ascii="Times New Roman" w:hAnsi="Times New Roman" w:cs="Times New Roman"/>
          <w:color w:val="000000"/>
          <w:sz w:val="24"/>
          <w:szCs w:val="24"/>
        </w:rPr>
        <w:t>(</w:t>
      </w:r>
      <w:r w:rsidR="003A0669" w:rsidRPr="00820C9F">
        <w:rPr>
          <w:rFonts w:ascii="Times New Roman" w:hAnsi="Times New Roman" w:cs="Times New Roman"/>
          <w:color w:val="000000"/>
          <w:sz w:val="24"/>
          <w:szCs w:val="24"/>
        </w:rPr>
        <w:t>изм. - ДВ, бр. 97 от 2017 г., в сила от 01.01.2018 г.)</w:t>
      </w:r>
      <w:r w:rsidR="003A0669">
        <w:rPr>
          <w:rFonts w:ascii="Times New Roman" w:hAnsi="Times New Roman" w:cs="Times New Roman"/>
          <w:color w:val="000000"/>
          <w:sz w:val="24"/>
          <w:szCs w:val="24"/>
        </w:rPr>
        <w:t>.</w:t>
      </w:r>
    </w:p>
    <w:p w14:paraId="23D0E03D" w14:textId="77777777" w:rsidR="0025218A" w:rsidRPr="001D6459" w:rsidRDefault="001D6459" w:rsidP="001D6459">
      <w:pPr>
        <w:spacing w:line="360" w:lineRule="auto"/>
        <w:ind w:right="-113" w:firstLine="708"/>
        <w:jc w:val="both"/>
        <w:rPr>
          <w:rFonts w:ascii="Times New Roman" w:hAnsi="Times New Roman" w:cs="Times New Roman"/>
          <w:sz w:val="24"/>
          <w:szCs w:val="24"/>
        </w:rPr>
      </w:pPr>
      <w:r w:rsidRPr="001D6459">
        <w:rPr>
          <w:rFonts w:ascii="Times New Roman" w:hAnsi="Times New Roman" w:cs="Times New Roman"/>
          <w:b/>
          <w:sz w:val="24"/>
          <w:szCs w:val="24"/>
        </w:rPr>
        <w:t>2</w:t>
      </w:r>
      <w:r>
        <w:rPr>
          <w:rFonts w:ascii="Times New Roman" w:hAnsi="Times New Roman" w:cs="Times New Roman"/>
          <w:b/>
          <w:sz w:val="24"/>
          <w:szCs w:val="24"/>
        </w:rPr>
        <w:t xml:space="preserve">. </w:t>
      </w:r>
      <w:r w:rsidR="0025218A" w:rsidRPr="001D6459">
        <w:rPr>
          <w:rFonts w:ascii="Times New Roman" w:hAnsi="Times New Roman" w:cs="Times New Roman"/>
          <w:b/>
          <w:sz w:val="24"/>
          <w:szCs w:val="24"/>
        </w:rPr>
        <w:t>Регистрация при наследяване – чл. 132а от ЗДДС</w:t>
      </w:r>
      <w:r w:rsidR="0025218A" w:rsidRPr="001D6459">
        <w:rPr>
          <w:rFonts w:ascii="Times New Roman" w:hAnsi="Times New Roman" w:cs="Times New Roman"/>
          <w:sz w:val="24"/>
          <w:szCs w:val="24"/>
        </w:rPr>
        <w:t xml:space="preserve"> (Нов - ДВ, бр. 97 от 2016 г., в сила от 01.01.2017 г.)</w:t>
      </w:r>
    </w:p>
    <w:p w14:paraId="1F3741D4" w14:textId="2D1C894C" w:rsidR="0025218A" w:rsidRPr="00454F41" w:rsidRDefault="0025218A" w:rsidP="00582BA2">
      <w:pPr>
        <w:autoSpaceDE/>
        <w:autoSpaceDN/>
        <w:spacing w:line="360" w:lineRule="auto"/>
        <w:ind w:firstLine="708"/>
        <w:jc w:val="both"/>
        <w:textAlignment w:val="center"/>
        <w:rPr>
          <w:rFonts w:ascii="Times New Roman" w:hAnsi="Times New Roman" w:cs="Times New Roman"/>
          <w:sz w:val="24"/>
          <w:szCs w:val="24"/>
        </w:rPr>
      </w:pPr>
      <w:r w:rsidRPr="00454F41">
        <w:rPr>
          <w:rFonts w:ascii="Times New Roman" w:hAnsi="Times New Roman" w:cs="Times New Roman"/>
          <w:sz w:val="24"/>
          <w:szCs w:val="24"/>
        </w:rPr>
        <w:t>1</w:t>
      </w:r>
      <w:r w:rsidRPr="00D62A41">
        <w:rPr>
          <w:rFonts w:ascii="Times New Roman" w:hAnsi="Times New Roman" w:cs="Times New Roman"/>
          <w:sz w:val="24"/>
          <w:szCs w:val="24"/>
        </w:rPr>
        <w:t>.</w:t>
      </w:r>
      <w:r w:rsidR="00F705F0">
        <w:rPr>
          <w:rFonts w:ascii="Times New Roman" w:hAnsi="Times New Roman" w:cs="Times New Roman"/>
          <w:sz w:val="24"/>
          <w:szCs w:val="24"/>
        </w:rPr>
        <w:t xml:space="preserve"> </w:t>
      </w:r>
      <w:r w:rsidRPr="00454F41">
        <w:rPr>
          <w:rFonts w:ascii="Times New Roman" w:hAnsi="Times New Roman" w:cs="Times New Roman"/>
          <w:sz w:val="24"/>
          <w:szCs w:val="24"/>
        </w:rPr>
        <w:t xml:space="preserve">При смърт на регистрирано по този закон физическо лице или физическо лице - едноличен търговец, чието предприятие е поето по наследство или по завет, когато независимата икономическа дейност на починалото лице бъде продължена от лице, което не е регистрирано по този закон и за което не са налице условията за задължителна регистрация по </w:t>
      </w:r>
      <w:r w:rsidRPr="00454F41">
        <w:rPr>
          <w:rFonts w:ascii="Times New Roman" w:hAnsi="Times New Roman" w:cs="Times New Roman"/>
          <w:color w:val="000000" w:themeColor="text1"/>
          <w:sz w:val="24"/>
          <w:szCs w:val="24"/>
        </w:rPr>
        <w:t xml:space="preserve">чл. 96, ал. 1, </w:t>
      </w:r>
      <w:r w:rsidRPr="00454F41">
        <w:rPr>
          <w:rFonts w:ascii="Times New Roman" w:hAnsi="Times New Roman" w:cs="Times New Roman"/>
          <w:sz w:val="24"/>
          <w:szCs w:val="24"/>
        </w:rPr>
        <w:t>лицето има право да се регистрира по този закон</w:t>
      </w:r>
      <w:r w:rsidR="00F705F0">
        <w:rPr>
          <w:rFonts w:ascii="Times New Roman" w:hAnsi="Times New Roman" w:cs="Times New Roman"/>
          <w:sz w:val="24"/>
          <w:szCs w:val="24"/>
        </w:rPr>
        <w:t xml:space="preserve"> (чл. 132а, ал. 1 от ЗДДС,  в сила от 01.01.2016 г.)</w:t>
      </w:r>
      <w:r w:rsidRPr="00454F41">
        <w:rPr>
          <w:rFonts w:ascii="Times New Roman" w:hAnsi="Times New Roman" w:cs="Times New Roman"/>
          <w:sz w:val="24"/>
          <w:szCs w:val="24"/>
        </w:rPr>
        <w:t>.</w:t>
      </w:r>
    </w:p>
    <w:p w14:paraId="25E5284D" w14:textId="4D26E224" w:rsidR="0025218A" w:rsidRPr="00454F41" w:rsidRDefault="0025218A" w:rsidP="00582BA2">
      <w:pPr>
        <w:autoSpaceDE/>
        <w:autoSpaceDN/>
        <w:spacing w:line="360" w:lineRule="auto"/>
        <w:ind w:firstLine="708"/>
        <w:jc w:val="both"/>
        <w:textAlignment w:val="center"/>
        <w:rPr>
          <w:rFonts w:ascii="Times New Roman" w:hAnsi="Times New Roman" w:cs="Times New Roman"/>
          <w:sz w:val="24"/>
          <w:szCs w:val="24"/>
        </w:rPr>
      </w:pPr>
      <w:r w:rsidRPr="00454F41">
        <w:rPr>
          <w:rFonts w:ascii="Times New Roman" w:hAnsi="Times New Roman" w:cs="Times New Roman"/>
          <w:sz w:val="24"/>
          <w:szCs w:val="24"/>
        </w:rPr>
        <w:t>2</w:t>
      </w:r>
      <w:r w:rsidRPr="00D62A41">
        <w:rPr>
          <w:rFonts w:ascii="Times New Roman" w:hAnsi="Times New Roman" w:cs="Times New Roman"/>
          <w:sz w:val="24"/>
          <w:szCs w:val="24"/>
        </w:rPr>
        <w:t xml:space="preserve">. </w:t>
      </w:r>
      <w:r w:rsidRPr="00454F41">
        <w:rPr>
          <w:rFonts w:ascii="Times New Roman" w:hAnsi="Times New Roman" w:cs="Times New Roman"/>
          <w:sz w:val="24"/>
          <w:szCs w:val="24"/>
        </w:rPr>
        <w:t>Регистрацията по ал. 1 се извършва с подаване на заявление за регистрация в</w:t>
      </w:r>
      <w:r w:rsidR="003758ED">
        <w:rPr>
          <w:rFonts w:ascii="Times New Roman" w:hAnsi="Times New Roman" w:cs="Times New Roman"/>
          <w:sz w:val="24"/>
          <w:szCs w:val="24"/>
        </w:rPr>
        <w:t xml:space="preserve">                 7</w:t>
      </w:r>
      <w:r w:rsidRPr="00454F41">
        <w:rPr>
          <w:rFonts w:ascii="Times New Roman" w:hAnsi="Times New Roman" w:cs="Times New Roman"/>
          <w:sz w:val="24"/>
          <w:szCs w:val="24"/>
        </w:rPr>
        <w:t>-дневен срок от приемане на наследството по</w:t>
      </w:r>
      <w:r w:rsidRPr="00454F41">
        <w:rPr>
          <w:rFonts w:ascii="Times New Roman" w:hAnsi="Times New Roman" w:cs="Times New Roman"/>
          <w:color w:val="000000" w:themeColor="text1"/>
          <w:sz w:val="24"/>
          <w:szCs w:val="24"/>
        </w:rPr>
        <w:t xml:space="preserve"> чл. 49 и 51 от Закона за наследството, </w:t>
      </w:r>
      <w:r w:rsidRPr="00454F41">
        <w:rPr>
          <w:rFonts w:ascii="Times New Roman" w:hAnsi="Times New Roman" w:cs="Times New Roman"/>
          <w:sz w:val="24"/>
          <w:szCs w:val="24"/>
        </w:rPr>
        <w:t>но не по-късно от 14-о число включително на месеца, следващ 6-ия месец от датата на смъртта на наследодателя.</w:t>
      </w:r>
    </w:p>
    <w:p w14:paraId="671DB9F4" w14:textId="1CF8A074" w:rsidR="0025218A" w:rsidRDefault="0025218A" w:rsidP="00820C9F">
      <w:pPr>
        <w:autoSpaceDE/>
        <w:autoSpaceDN/>
        <w:spacing w:line="360" w:lineRule="auto"/>
        <w:ind w:firstLine="708"/>
        <w:jc w:val="both"/>
        <w:textAlignment w:val="center"/>
        <w:rPr>
          <w:rFonts w:ascii="Times New Roman" w:hAnsi="Times New Roman" w:cs="Times New Roman"/>
          <w:sz w:val="24"/>
          <w:szCs w:val="24"/>
        </w:rPr>
      </w:pPr>
      <w:r w:rsidRPr="00454F41">
        <w:rPr>
          <w:rFonts w:ascii="Times New Roman" w:hAnsi="Times New Roman" w:cs="Times New Roman"/>
          <w:sz w:val="24"/>
          <w:szCs w:val="24"/>
        </w:rPr>
        <w:t>3. За дата на регистрация по този закон се смята датата на връчването на акта за регистрация</w:t>
      </w:r>
      <w:r w:rsidR="00820C9F">
        <w:rPr>
          <w:rFonts w:ascii="Times New Roman" w:hAnsi="Times New Roman" w:cs="Times New Roman"/>
          <w:sz w:val="24"/>
          <w:szCs w:val="24"/>
        </w:rPr>
        <w:t>.</w:t>
      </w:r>
      <w:r w:rsidR="00C707C6">
        <w:rPr>
          <w:rFonts w:ascii="Times New Roman" w:hAnsi="Times New Roman" w:cs="Times New Roman"/>
          <w:sz w:val="24"/>
          <w:szCs w:val="24"/>
        </w:rPr>
        <w:t xml:space="preserve"> </w:t>
      </w:r>
    </w:p>
    <w:p w14:paraId="093044AE" w14:textId="36227BDF" w:rsidR="00820C9F" w:rsidRDefault="00820C9F" w:rsidP="00820C9F">
      <w:pPr>
        <w:autoSpaceDE/>
        <w:autoSpaceDN/>
        <w:spacing w:line="360" w:lineRule="auto"/>
        <w:ind w:firstLine="708"/>
        <w:jc w:val="both"/>
        <w:textAlignment w:val="center"/>
        <w:rPr>
          <w:rFonts w:ascii="Times New Roman" w:hAnsi="Times New Roman" w:cs="Times New Roman"/>
          <w:sz w:val="24"/>
          <w:szCs w:val="24"/>
        </w:rPr>
      </w:pPr>
    </w:p>
    <w:p w14:paraId="63F6F57F" w14:textId="14350106" w:rsidR="00820C9F" w:rsidRDefault="00820C9F" w:rsidP="00820C9F">
      <w:pPr>
        <w:autoSpaceDE/>
        <w:autoSpaceDN/>
        <w:spacing w:line="360" w:lineRule="auto"/>
        <w:ind w:firstLine="708"/>
        <w:jc w:val="both"/>
        <w:textAlignment w:val="center"/>
        <w:rPr>
          <w:rFonts w:ascii="Times New Roman" w:hAnsi="Times New Roman" w:cs="Times New Roman"/>
          <w:sz w:val="24"/>
          <w:szCs w:val="24"/>
        </w:rPr>
      </w:pPr>
    </w:p>
    <w:p w14:paraId="50750EA2" w14:textId="77777777" w:rsidR="00820C9F" w:rsidRPr="00454F41" w:rsidRDefault="00820C9F" w:rsidP="00820C9F">
      <w:pPr>
        <w:autoSpaceDE/>
        <w:autoSpaceDN/>
        <w:spacing w:line="360" w:lineRule="auto"/>
        <w:ind w:firstLine="708"/>
        <w:jc w:val="both"/>
        <w:textAlignment w:val="center"/>
        <w:rPr>
          <w:rFonts w:ascii="Times New Roman" w:hAnsi="Times New Roman" w:cs="Times New Roman"/>
          <w:sz w:val="24"/>
          <w:szCs w:val="24"/>
        </w:rPr>
      </w:pPr>
    </w:p>
    <w:p w14:paraId="7A73B62E" w14:textId="77777777" w:rsidR="007225A9" w:rsidRPr="00E569A0" w:rsidRDefault="001D6459" w:rsidP="007225A9">
      <w:pPr>
        <w:spacing w:line="360" w:lineRule="auto"/>
        <w:ind w:right="-113" w:firstLine="708"/>
        <w:jc w:val="both"/>
        <w:outlineLvl w:val="0"/>
        <w:rPr>
          <w:rFonts w:ascii="Times New Roman" w:hAnsi="Times New Roman" w:cs="Times New Roman"/>
          <w:b/>
          <w:sz w:val="24"/>
          <w:szCs w:val="24"/>
        </w:rPr>
      </w:pPr>
      <w:r w:rsidRPr="00F205E7">
        <w:rPr>
          <w:rFonts w:ascii="Times New Roman" w:hAnsi="Times New Roman" w:cs="Times New Roman"/>
          <w:b/>
          <w:sz w:val="24"/>
          <w:szCs w:val="24"/>
        </w:rPr>
        <w:t>3</w:t>
      </w:r>
      <w:r w:rsidR="007225A9" w:rsidRPr="00F205E7">
        <w:rPr>
          <w:rFonts w:ascii="Times New Roman" w:hAnsi="Times New Roman" w:cs="Times New Roman"/>
          <w:b/>
          <w:sz w:val="24"/>
          <w:szCs w:val="24"/>
        </w:rPr>
        <w:t>. Регистрация на чуждестранно лице, което не е установено в страната – чл. 133 от ЗДДС</w:t>
      </w:r>
    </w:p>
    <w:p w14:paraId="4420FC2B"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На регистрация по ЗДДС подлежи:</w:t>
      </w:r>
    </w:p>
    <w:p w14:paraId="4076E865" w14:textId="02FB99CF"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1. Чуждестранно лице, което има постоянен обект на територията на страната, от който извършва икономическа дейност и отговаря на условията на този закон за задължителна регистрация или за регистрация по избор.</w:t>
      </w:r>
    </w:p>
    <w:p w14:paraId="2CBE3E50" w14:textId="341E0B70"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2. Чуждестранно лице, което не е установено на територията на страната, но извършва облагаеми доставки с място на изпълнение на територията на страната и отговаря на условията на този закон за задължителна регистрация или регистрация по избор.</w:t>
      </w:r>
    </w:p>
    <w:p w14:paraId="196951D1" w14:textId="77777777" w:rsidR="007225A9" w:rsidRPr="00D62A41" w:rsidRDefault="007225A9" w:rsidP="007225A9">
      <w:pPr>
        <w:spacing w:line="360" w:lineRule="auto"/>
        <w:ind w:right="-113" w:firstLine="708"/>
        <w:jc w:val="both"/>
        <w:rPr>
          <w:rFonts w:ascii="Times New Roman" w:hAnsi="Times New Roman" w:cs="Times New Roman"/>
          <w:sz w:val="24"/>
          <w:szCs w:val="24"/>
          <w:highlight w:val="yellow"/>
        </w:rPr>
      </w:pPr>
      <w:r w:rsidRPr="00D62A41">
        <w:rPr>
          <w:rFonts w:ascii="Times New Roman" w:hAnsi="Times New Roman" w:cs="Times New Roman"/>
          <w:sz w:val="24"/>
          <w:szCs w:val="24"/>
        </w:rPr>
        <w:t>Чуждестранното лице се регистрира чрез акредитиран представител (изключение от този ред е при клоновете на чуждестранни лица - те се регистрират по общия ред).</w:t>
      </w:r>
      <w:r w:rsidRPr="00D62A41">
        <w:rPr>
          <w:rFonts w:ascii="Times New Roman" w:hAnsi="Times New Roman" w:cs="Times New Roman"/>
          <w:sz w:val="24"/>
          <w:szCs w:val="24"/>
          <w:highlight w:val="yellow"/>
        </w:rPr>
        <w:t xml:space="preserve"> </w:t>
      </w:r>
    </w:p>
    <w:p w14:paraId="78746EBA"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Съгласно ал.</w:t>
      </w:r>
      <w:r w:rsidR="006725A4" w:rsidRPr="00D62A41">
        <w:rPr>
          <w:rFonts w:ascii="Times New Roman" w:hAnsi="Times New Roman" w:cs="Times New Roman"/>
          <w:sz w:val="24"/>
          <w:szCs w:val="24"/>
        </w:rPr>
        <w:t xml:space="preserve"> </w:t>
      </w:r>
      <w:r w:rsidRPr="00D62A41">
        <w:rPr>
          <w:rFonts w:ascii="Times New Roman" w:hAnsi="Times New Roman" w:cs="Times New Roman"/>
          <w:sz w:val="24"/>
          <w:szCs w:val="24"/>
        </w:rPr>
        <w:t>6 на чл.</w:t>
      </w:r>
      <w:r w:rsidR="006725A4" w:rsidRPr="00D62A41">
        <w:rPr>
          <w:rFonts w:ascii="Times New Roman" w:hAnsi="Times New Roman" w:cs="Times New Roman"/>
          <w:sz w:val="24"/>
          <w:szCs w:val="24"/>
        </w:rPr>
        <w:t xml:space="preserve"> </w:t>
      </w:r>
      <w:r w:rsidRPr="00D62A41">
        <w:rPr>
          <w:rFonts w:ascii="Times New Roman" w:hAnsi="Times New Roman" w:cs="Times New Roman"/>
          <w:sz w:val="24"/>
          <w:szCs w:val="24"/>
        </w:rPr>
        <w:t>133 от ЗДДС</w:t>
      </w:r>
      <w:r w:rsidR="00196F54">
        <w:rPr>
          <w:rFonts w:ascii="Times New Roman" w:hAnsi="Times New Roman" w:cs="Times New Roman"/>
          <w:sz w:val="24"/>
          <w:szCs w:val="24"/>
        </w:rPr>
        <w:t>,</w:t>
      </w:r>
      <w:r w:rsidRPr="00D62A41">
        <w:rPr>
          <w:rFonts w:ascii="Times New Roman" w:hAnsi="Times New Roman" w:cs="Times New Roman"/>
          <w:sz w:val="24"/>
          <w:szCs w:val="24"/>
        </w:rPr>
        <w:t xml:space="preserve"> когато чуждестранното лице е установено в друга държава членка или в трета страна, с която страната ни има правни инструменти за взаимопомощ, регистрацията се извършва по общия ред. В тези случаи чуждестранното лице може да посочи акредитиран представител, но не е задължено да направи това.</w:t>
      </w:r>
    </w:p>
    <w:p w14:paraId="25C8D16E"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Горепосочените правила не се прилагат за чуждестранни лица, избрали да се регистрират на основание чл. 154 за прилагане на режим извън Съюза (чл. 133, ал. 5 от ЗДДС - изм. - ДВ, бр. 105 от 2014 г., в сила от 01.01.2015 г.).</w:t>
      </w:r>
    </w:p>
    <w:p w14:paraId="2720758C" w14:textId="7FA9A689" w:rsidR="00582BA2" w:rsidRDefault="007225A9" w:rsidP="007225A9">
      <w:pPr>
        <w:spacing w:line="360" w:lineRule="auto"/>
        <w:ind w:right="-113" w:firstLine="708"/>
        <w:jc w:val="both"/>
        <w:rPr>
          <w:rFonts w:ascii="Times New Roman" w:hAnsi="Times New Roman" w:cs="Times New Roman"/>
          <w:b/>
          <w:sz w:val="24"/>
          <w:szCs w:val="24"/>
        </w:rPr>
      </w:pPr>
      <w:r w:rsidRPr="00D62A41">
        <w:rPr>
          <w:rFonts w:ascii="Times New Roman" w:hAnsi="Times New Roman" w:cs="Times New Roman"/>
          <w:sz w:val="24"/>
          <w:szCs w:val="24"/>
        </w:rPr>
        <w:t>Регистрацията се извършва в компетентната Териториална дирекция на НАП. (чл.</w:t>
      </w:r>
      <w:r w:rsidR="006725A4" w:rsidRPr="00D62A41">
        <w:rPr>
          <w:rFonts w:ascii="Times New Roman" w:hAnsi="Times New Roman" w:cs="Times New Roman"/>
          <w:sz w:val="24"/>
          <w:szCs w:val="24"/>
        </w:rPr>
        <w:t xml:space="preserve"> </w:t>
      </w:r>
      <w:r w:rsidRPr="00D62A41">
        <w:rPr>
          <w:rFonts w:ascii="Times New Roman" w:hAnsi="Times New Roman" w:cs="Times New Roman"/>
          <w:sz w:val="24"/>
          <w:szCs w:val="24"/>
        </w:rPr>
        <w:t>133, ал.</w:t>
      </w:r>
      <w:r w:rsidR="006725A4" w:rsidRPr="00D62A41">
        <w:rPr>
          <w:rFonts w:ascii="Times New Roman" w:hAnsi="Times New Roman" w:cs="Times New Roman"/>
          <w:sz w:val="24"/>
          <w:szCs w:val="24"/>
        </w:rPr>
        <w:t xml:space="preserve"> </w:t>
      </w:r>
      <w:r w:rsidRPr="00D62A41">
        <w:rPr>
          <w:rFonts w:ascii="Times New Roman" w:hAnsi="Times New Roman" w:cs="Times New Roman"/>
          <w:sz w:val="24"/>
          <w:szCs w:val="24"/>
        </w:rPr>
        <w:t>3</w:t>
      </w:r>
      <w:r w:rsidR="00F705F0">
        <w:rPr>
          <w:rFonts w:ascii="Times New Roman" w:hAnsi="Times New Roman" w:cs="Times New Roman"/>
          <w:sz w:val="24"/>
          <w:szCs w:val="24"/>
        </w:rPr>
        <w:t xml:space="preserve"> от ЗДДС</w:t>
      </w:r>
      <w:r w:rsidRPr="00D62A41">
        <w:rPr>
          <w:rFonts w:ascii="Times New Roman" w:hAnsi="Times New Roman" w:cs="Times New Roman"/>
          <w:sz w:val="24"/>
          <w:szCs w:val="24"/>
        </w:rPr>
        <w:t>, във връзка с чл.</w:t>
      </w:r>
      <w:r w:rsidR="006725A4" w:rsidRPr="00D62A41">
        <w:rPr>
          <w:rFonts w:ascii="Times New Roman" w:hAnsi="Times New Roman" w:cs="Times New Roman"/>
          <w:sz w:val="24"/>
          <w:szCs w:val="24"/>
        </w:rPr>
        <w:t xml:space="preserve"> </w:t>
      </w:r>
      <w:r w:rsidRPr="00D62A41">
        <w:rPr>
          <w:rFonts w:ascii="Times New Roman" w:hAnsi="Times New Roman" w:cs="Times New Roman"/>
          <w:sz w:val="24"/>
          <w:szCs w:val="24"/>
        </w:rPr>
        <w:t>8 от ДОПК)</w:t>
      </w:r>
      <w:r w:rsidR="00582BA2">
        <w:rPr>
          <w:rFonts w:ascii="Times New Roman" w:hAnsi="Times New Roman" w:cs="Times New Roman"/>
          <w:sz w:val="24"/>
          <w:szCs w:val="24"/>
        </w:rPr>
        <w:t>.</w:t>
      </w:r>
      <w:r w:rsidRPr="00D62A41">
        <w:rPr>
          <w:rFonts w:ascii="Times New Roman" w:hAnsi="Times New Roman" w:cs="Times New Roman"/>
          <w:sz w:val="24"/>
          <w:szCs w:val="24"/>
        </w:rPr>
        <w:t xml:space="preserve"> </w:t>
      </w:r>
    </w:p>
    <w:p w14:paraId="0750F41C" w14:textId="77777777" w:rsidR="00A0340F"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b/>
          <w:sz w:val="24"/>
          <w:szCs w:val="24"/>
        </w:rPr>
        <w:t>Акредитиран представител</w:t>
      </w:r>
      <w:r w:rsidRPr="00D62A41">
        <w:rPr>
          <w:rFonts w:ascii="Times New Roman" w:hAnsi="Times New Roman" w:cs="Times New Roman"/>
          <w:sz w:val="24"/>
          <w:szCs w:val="24"/>
        </w:rPr>
        <w:t xml:space="preserve"> (чл. 135 от ЗДДС) може да бъде само дееспособно физическо лице с постоянен адрес или постоянно пребиваващо в страната или местно юридическо лице, което не е в процедура по ликвидация или не е обявено в несъстоятелност и </w:t>
      </w:r>
    </w:p>
    <w:p w14:paraId="47B1829B" w14:textId="77777777" w:rsidR="007225A9" w:rsidRPr="00D62A41" w:rsidRDefault="007225A9" w:rsidP="00454F41">
      <w:pPr>
        <w:spacing w:line="360" w:lineRule="auto"/>
        <w:ind w:right="-113"/>
        <w:jc w:val="both"/>
        <w:rPr>
          <w:rFonts w:ascii="Times New Roman" w:hAnsi="Times New Roman" w:cs="Times New Roman"/>
          <w:sz w:val="24"/>
          <w:szCs w:val="24"/>
        </w:rPr>
      </w:pPr>
      <w:r w:rsidRPr="00D62A41">
        <w:rPr>
          <w:rFonts w:ascii="Times New Roman" w:hAnsi="Times New Roman" w:cs="Times New Roman"/>
          <w:sz w:val="24"/>
          <w:szCs w:val="24"/>
        </w:rPr>
        <w:t>няма изискуеми и неизплатени данъчни задължения и задължения за осигурителни вноски, събирани от Националната агенция за приходите. (чл.</w:t>
      </w:r>
      <w:r w:rsidR="004D6496" w:rsidRPr="00D62A41">
        <w:rPr>
          <w:rFonts w:ascii="Times New Roman" w:hAnsi="Times New Roman" w:cs="Times New Roman"/>
          <w:sz w:val="24"/>
          <w:szCs w:val="24"/>
        </w:rPr>
        <w:t xml:space="preserve"> </w:t>
      </w:r>
      <w:r w:rsidRPr="00D62A41">
        <w:rPr>
          <w:rFonts w:ascii="Times New Roman" w:hAnsi="Times New Roman" w:cs="Times New Roman"/>
          <w:sz w:val="24"/>
          <w:szCs w:val="24"/>
        </w:rPr>
        <w:t>135, ал.</w:t>
      </w:r>
      <w:r w:rsidR="004D6496" w:rsidRPr="00D62A41">
        <w:rPr>
          <w:rFonts w:ascii="Times New Roman" w:hAnsi="Times New Roman" w:cs="Times New Roman"/>
          <w:sz w:val="24"/>
          <w:szCs w:val="24"/>
        </w:rPr>
        <w:t xml:space="preserve"> </w:t>
      </w:r>
      <w:r w:rsidRPr="00D62A41">
        <w:rPr>
          <w:rFonts w:ascii="Times New Roman" w:hAnsi="Times New Roman" w:cs="Times New Roman"/>
          <w:sz w:val="24"/>
          <w:szCs w:val="24"/>
        </w:rPr>
        <w:t>1</w:t>
      </w:r>
      <w:r w:rsidR="00F705F0">
        <w:rPr>
          <w:rFonts w:ascii="Times New Roman" w:hAnsi="Times New Roman" w:cs="Times New Roman"/>
          <w:sz w:val="24"/>
          <w:szCs w:val="24"/>
        </w:rPr>
        <w:t xml:space="preserve"> от ЗДДС</w:t>
      </w:r>
      <w:r w:rsidRPr="00D62A41">
        <w:rPr>
          <w:rFonts w:ascii="Times New Roman" w:hAnsi="Times New Roman" w:cs="Times New Roman"/>
          <w:sz w:val="24"/>
          <w:szCs w:val="24"/>
        </w:rPr>
        <w:t>,</w:t>
      </w:r>
      <w:r w:rsidR="00F705F0">
        <w:rPr>
          <w:rFonts w:ascii="Times New Roman" w:hAnsi="Times New Roman" w:cs="Times New Roman"/>
          <w:sz w:val="24"/>
          <w:szCs w:val="24"/>
        </w:rPr>
        <w:t xml:space="preserve"> изм. –</w:t>
      </w:r>
      <w:r w:rsidRPr="00D62A41">
        <w:rPr>
          <w:rFonts w:ascii="Times New Roman" w:hAnsi="Times New Roman" w:cs="Times New Roman"/>
          <w:sz w:val="24"/>
          <w:szCs w:val="24"/>
        </w:rPr>
        <w:t xml:space="preserve"> ДВ</w:t>
      </w:r>
      <w:r w:rsidR="00F705F0">
        <w:rPr>
          <w:rFonts w:ascii="Times New Roman" w:hAnsi="Times New Roman" w:cs="Times New Roman"/>
          <w:sz w:val="24"/>
          <w:szCs w:val="24"/>
        </w:rPr>
        <w:t>,</w:t>
      </w:r>
      <w:r w:rsidRPr="00D62A41">
        <w:rPr>
          <w:rFonts w:ascii="Times New Roman" w:hAnsi="Times New Roman" w:cs="Times New Roman"/>
          <w:sz w:val="24"/>
          <w:szCs w:val="24"/>
        </w:rPr>
        <w:t xml:space="preserve"> бр.</w:t>
      </w:r>
      <w:r w:rsidR="004D6496" w:rsidRPr="00D62A41">
        <w:rPr>
          <w:rFonts w:ascii="Times New Roman" w:hAnsi="Times New Roman" w:cs="Times New Roman"/>
          <w:sz w:val="24"/>
          <w:szCs w:val="24"/>
        </w:rPr>
        <w:t xml:space="preserve"> </w:t>
      </w:r>
      <w:r w:rsidRPr="00D62A41">
        <w:rPr>
          <w:rFonts w:ascii="Times New Roman" w:hAnsi="Times New Roman" w:cs="Times New Roman"/>
          <w:sz w:val="24"/>
          <w:szCs w:val="24"/>
        </w:rPr>
        <w:t>108</w:t>
      </w:r>
      <w:r w:rsidR="00F705F0">
        <w:rPr>
          <w:rFonts w:ascii="Times New Roman" w:hAnsi="Times New Roman" w:cs="Times New Roman"/>
          <w:sz w:val="24"/>
          <w:szCs w:val="24"/>
        </w:rPr>
        <w:t xml:space="preserve"> от 2007 г.</w:t>
      </w:r>
      <w:r w:rsidRPr="00D62A41">
        <w:rPr>
          <w:rFonts w:ascii="Times New Roman" w:hAnsi="Times New Roman" w:cs="Times New Roman"/>
          <w:sz w:val="24"/>
          <w:szCs w:val="24"/>
        </w:rPr>
        <w:t>, в сила от 19.12.2007 г</w:t>
      </w:r>
      <w:r w:rsidR="004D6496" w:rsidRPr="00D62A41">
        <w:rPr>
          <w:rFonts w:ascii="Times New Roman" w:hAnsi="Times New Roman" w:cs="Times New Roman"/>
          <w:sz w:val="24"/>
          <w:szCs w:val="24"/>
        </w:rPr>
        <w:t>.</w:t>
      </w:r>
      <w:r w:rsidRPr="00D62A41">
        <w:rPr>
          <w:rFonts w:ascii="Times New Roman" w:hAnsi="Times New Roman" w:cs="Times New Roman"/>
          <w:sz w:val="24"/>
          <w:szCs w:val="24"/>
        </w:rPr>
        <w:t>)</w:t>
      </w:r>
    </w:p>
    <w:p w14:paraId="7FEC4321"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 xml:space="preserve"> Акредитираният представител представлява чуждестранното лице по всички негови данъчни правоотношения, възникнали по ЗДДС. Същият отговаря солидарно и неограничено за задълженията по този закон на регистрираното чуждестранно лице,</w:t>
      </w:r>
      <w:r w:rsidR="00F705F0">
        <w:rPr>
          <w:rFonts w:ascii="Times New Roman" w:hAnsi="Times New Roman" w:cs="Times New Roman"/>
          <w:sz w:val="24"/>
          <w:szCs w:val="24"/>
        </w:rPr>
        <w:t xml:space="preserve"> възникнали от датата, от </w:t>
      </w:r>
      <w:r w:rsidR="00F705F0">
        <w:rPr>
          <w:rFonts w:ascii="Times New Roman" w:hAnsi="Times New Roman" w:cs="Times New Roman"/>
          <w:sz w:val="24"/>
          <w:szCs w:val="24"/>
        </w:rPr>
        <w:lastRenderedPageBreak/>
        <w:t xml:space="preserve">която акредитираният представител е приел задълженията по чл. 135 от закона, до 5 години след като е престанал да изпълнява задълженията по чл. 135 от закона, а когато чуждестранното лице е определило друг акредитиран представител – до датата, на която другият акредитиран представител е приел да изпълнява задълженията по чл. 135 от закона, </w:t>
      </w:r>
      <w:r w:rsidRPr="00D62A41">
        <w:rPr>
          <w:rFonts w:ascii="Times New Roman" w:hAnsi="Times New Roman" w:cs="Times New Roman"/>
          <w:sz w:val="24"/>
          <w:szCs w:val="24"/>
        </w:rPr>
        <w:t xml:space="preserve"> освен в случаите, когато чуждестранното лице е установено в друга държава членка или в трета страна, с която страната ни има правни инструменти за взаимопомощ.</w:t>
      </w:r>
    </w:p>
    <w:p w14:paraId="25D84C7D" w14:textId="77777777" w:rsidR="007225A9" w:rsidRPr="00D62A41"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При прекратяване на лицето - акредитиран представител, или при настъпване на други обстоятелства, които водят до невъзможност това лице да изпълнява задълженията си по този закон, в 14-дневен срок от датата на настъпване на новите обстоятелства чуждестранното лице е длъжно да определи нов акредитиран представител, освен в случаите, когато чуждестранното лице е установено в друга държава членка или в трета страна, с която страната ни има правни инструменти за взаимопомощ.</w:t>
      </w:r>
    </w:p>
    <w:p w14:paraId="4166DE67" w14:textId="18FF80B0" w:rsidR="00582BA2" w:rsidRDefault="007225A9" w:rsidP="007225A9">
      <w:pPr>
        <w:spacing w:line="360" w:lineRule="auto"/>
        <w:ind w:right="-113" w:firstLine="708"/>
        <w:jc w:val="both"/>
        <w:rPr>
          <w:rFonts w:ascii="Times New Roman" w:hAnsi="Times New Roman" w:cs="Times New Roman"/>
          <w:sz w:val="24"/>
          <w:szCs w:val="24"/>
        </w:rPr>
      </w:pPr>
      <w:r w:rsidRPr="00D62A41">
        <w:rPr>
          <w:rFonts w:ascii="Times New Roman" w:hAnsi="Times New Roman" w:cs="Times New Roman"/>
          <w:sz w:val="24"/>
          <w:szCs w:val="24"/>
        </w:rPr>
        <w:t>Видно от цитираните законови норми, считано от 01.01.2010</w:t>
      </w:r>
      <w:r w:rsidR="00F37F46" w:rsidRPr="00D62A41">
        <w:rPr>
          <w:rFonts w:ascii="Times New Roman" w:hAnsi="Times New Roman" w:cs="Times New Roman"/>
          <w:sz w:val="24"/>
          <w:szCs w:val="24"/>
        </w:rPr>
        <w:t xml:space="preserve"> </w:t>
      </w:r>
      <w:r w:rsidRPr="00D62A41">
        <w:rPr>
          <w:rFonts w:ascii="Times New Roman" w:hAnsi="Times New Roman" w:cs="Times New Roman"/>
          <w:sz w:val="24"/>
          <w:szCs w:val="24"/>
        </w:rPr>
        <w:t>г. относно лицата, установени в друга държава членка или в трета страна, с която страната ни има правни инструменти за взаимопомощ, регистрацията чрез акредитиран представител е правна възможност, а не задължително изискване на закона.</w:t>
      </w:r>
    </w:p>
    <w:p w14:paraId="226EE824" w14:textId="77777777" w:rsidR="00F205E7" w:rsidRDefault="001D6459" w:rsidP="00F205E7">
      <w:pPr>
        <w:spacing w:line="360" w:lineRule="auto"/>
        <w:ind w:firstLine="708"/>
        <w:jc w:val="both"/>
        <w:textAlignment w:val="center"/>
        <w:rPr>
          <w:rFonts w:ascii="Times New Roman" w:hAnsi="Times New Roman" w:cs="Times New Roman"/>
          <w:sz w:val="24"/>
          <w:szCs w:val="24"/>
        </w:rPr>
      </w:pPr>
      <w:r>
        <w:rPr>
          <w:rFonts w:ascii="Times New Roman" w:hAnsi="Times New Roman" w:cs="Times New Roman"/>
          <w:b/>
          <w:sz w:val="24"/>
          <w:szCs w:val="24"/>
        </w:rPr>
        <w:t>4</w:t>
      </w:r>
      <w:r w:rsidR="007225A9" w:rsidRPr="00D62A41">
        <w:rPr>
          <w:rFonts w:ascii="Times New Roman" w:hAnsi="Times New Roman" w:cs="Times New Roman"/>
          <w:b/>
          <w:sz w:val="24"/>
          <w:szCs w:val="24"/>
        </w:rPr>
        <w:t>.</w:t>
      </w:r>
      <w:r w:rsidR="007225A9" w:rsidRPr="00D62A41">
        <w:rPr>
          <w:rFonts w:ascii="Times New Roman" w:hAnsi="Times New Roman" w:cs="Times New Roman"/>
          <w:sz w:val="24"/>
          <w:szCs w:val="24"/>
        </w:rPr>
        <w:t xml:space="preserve"> </w:t>
      </w:r>
      <w:r w:rsidR="007225A9" w:rsidRPr="00D62A41">
        <w:rPr>
          <w:rFonts w:ascii="Times New Roman" w:hAnsi="Times New Roman" w:cs="Times New Roman"/>
          <w:b/>
          <w:sz w:val="24"/>
          <w:szCs w:val="24"/>
        </w:rPr>
        <w:t xml:space="preserve">Регистрация във връзка с доставки на далекосъобщителни услуги, услуги за радио- и телевизионно излъчване или услуги, извършвани по електронен път, с получатели - данъчно незадължени лица, които са установени или имат постоянен адрес, или обичайно пребивават в друга държава членка (Глава осемнадесета от ЗДДС) – </w:t>
      </w:r>
      <w:r w:rsidR="007225A9" w:rsidRPr="005B19E0">
        <w:rPr>
          <w:rFonts w:ascii="Times New Roman" w:hAnsi="Times New Roman" w:cs="Times New Roman"/>
          <w:sz w:val="24"/>
          <w:szCs w:val="24"/>
        </w:rPr>
        <w:t>(</w:t>
      </w:r>
      <w:hyperlink r:id="rId10" w:history="1">
        <w:r w:rsidR="007225A9" w:rsidRPr="005B19E0">
          <w:rPr>
            <w:rStyle w:val="Hyperlink"/>
            <w:rFonts w:ascii="Times New Roman" w:hAnsi="Times New Roman" w:cs="Times New Roman"/>
            <w:color w:val="auto"/>
            <w:sz w:val="24"/>
            <w:szCs w:val="24"/>
            <w:u w:val="none"/>
          </w:rPr>
          <w:t>виж Фиш Х.10</w:t>
        </w:r>
      </w:hyperlink>
      <w:r w:rsidR="007225A9" w:rsidRPr="005B19E0">
        <w:rPr>
          <w:rFonts w:ascii="Times New Roman" w:hAnsi="Times New Roman" w:cs="Times New Roman"/>
          <w:sz w:val="24"/>
          <w:szCs w:val="24"/>
        </w:rPr>
        <w:t>)</w:t>
      </w:r>
      <w:r w:rsidR="00F205E7">
        <w:rPr>
          <w:rFonts w:ascii="Times New Roman" w:hAnsi="Times New Roman" w:cs="Times New Roman"/>
          <w:sz w:val="24"/>
          <w:szCs w:val="24"/>
        </w:rPr>
        <w:t>.</w:t>
      </w:r>
    </w:p>
    <w:p w14:paraId="13CC74F0" w14:textId="77777777" w:rsidR="00F205E7" w:rsidRPr="00F205E7" w:rsidRDefault="00F205E7" w:rsidP="00F205E7">
      <w:pPr>
        <w:spacing w:line="360" w:lineRule="auto"/>
        <w:ind w:firstLine="708"/>
        <w:jc w:val="both"/>
        <w:textAlignment w:val="center"/>
        <w:rPr>
          <w:rFonts w:ascii="Times New Roman" w:hAnsi="Times New Roman" w:cs="Times New Roman"/>
          <w:sz w:val="24"/>
          <w:szCs w:val="24"/>
        </w:rPr>
      </w:pPr>
    </w:p>
    <w:p w14:paraId="25AED615" w14:textId="77777777" w:rsidR="00F205E7" w:rsidRDefault="00F205E7" w:rsidP="00F205E7">
      <w:pPr>
        <w:spacing w:line="360" w:lineRule="auto"/>
        <w:ind w:firstLine="708"/>
        <w:jc w:val="both"/>
        <w:textAlignment w:val="center"/>
        <w:rPr>
          <w:rFonts w:ascii="Times New Roman" w:hAnsi="Times New Roman" w:cs="Times New Roman"/>
          <w:sz w:val="24"/>
          <w:szCs w:val="24"/>
        </w:rPr>
      </w:pPr>
      <w:r w:rsidRPr="00820C9F">
        <w:rPr>
          <w:rFonts w:ascii="Times New Roman" w:hAnsi="Times New Roman" w:cs="Times New Roman"/>
          <w:noProof/>
          <w:sz w:val="24"/>
          <w:szCs w:val="24"/>
          <w:lang w:val="en-US" w:eastAsia="en-US"/>
        </w:rPr>
        <mc:AlternateContent>
          <mc:Choice Requires="wps">
            <w:drawing>
              <wp:anchor distT="0" distB="0" distL="114300" distR="114300" simplePos="0" relativeHeight="251666432" behindDoc="0" locked="0" layoutInCell="1" allowOverlap="1" wp14:anchorId="2B21F64F" wp14:editId="50F2FDD4">
                <wp:simplePos x="0" y="0"/>
                <wp:positionH relativeFrom="column">
                  <wp:posOffset>424815</wp:posOffset>
                </wp:positionH>
                <wp:positionV relativeFrom="paragraph">
                  <wp:posOffset>40640</wp:posOffset>
                </wp:positionV>
                <wp:extent cx="5343525" cy="603885"/>
                <wp:effectExtent l="15240" t="12065" r="13335"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3525" cy="603885"/>
                        </a:xfrm>
                        <a:prstGeom prst="rect">
                          <a:avLst/>
                        </a:prstGeom>
                        <a:gradFill rotWithShape="1">
                          <a:gsLst>
                            <a:gs pos="0">
                              <a:srgbClr val="FFFFFF"/>
                            </a:gs>
                            <a:gs pos="100000">
                              <a:srgbClr val="DDDDDD"/>
                            </a:gs>
                          </a:gsLst>
                          <a:lin ang="5400000" scaled="1"/>
                        </a:gradFill>
                        <a:ln w="19050">
                          <a:solidFill>
                            <a:srgbClr val="DDDDDD"/>
                          </a:solidFill>
                          <a:miter lim="800000"/>
                          <a:headEnd/>
                          <a:tailEnd/>
                        </a:ln>
                      </wps:spPr>
                      <wps:txbx>
                        <w:txbxContent>
                          <w:p w14:paraId="23DC6F46" w14:textId="77777777" w:rsidR="00F205E7" w:rsidRDefault="00F205E7" w:rsidP="00F205E7">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Преходни разпоредби към Закона за изменение и допълнение на Закона за данък върху добавената стойност, обн. ДВ – бр. 97 от 2017 г., в сила от 01.01.2018 г. </w:t>
                            </w:r>
                          </w:p>
                          <w:p w14:paraId="5AA5A0D4" w14:textId="77777777" w:rsidR="00F205E7" w:rsidRPr="00956283" w:rsidRDefault="00F205E7" w:rsidP="00F205E7">
                            <w:pPr>
                              <w:jc w:val="center"/>
                              <w:rPr>
                                <w:rFonts w:ascii="Times New Roman" w:hAnsi="Times New Roman" w:cs="Times New Roman"/>
                                <w:b/>
                                <w:sz w:val="24"/>
                                <w:szCs w:val="24"/>
                                <w:lang w:val="ru-RU"/>
                              </w:rPr>
                            </w:pPr>
                            <w:r>
                              <w:rPr>
                                <w:rFonts w:ascii="Times New Roman" w:hAnsi="Times New Roman" w:cs="Times New Roman"/>
                                <w:b/>
                                <w:sz w:val="24"/>
                                <w:szCs w:val="24"/>
                                <w:lang w:val="ru-RU"/>
                              </w:rPr>
                              <w:t>еходни разпоредби към Закона за допълнение на Закона за данък върху добавената стойност, обн., ДВ – бр. 60 от 2016 г., в сила от 06.08.2016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83F4C" id="Rectangle 1" o:spid="_x0000_s1028" style="position:absolute;left:0;text-align:left;margin-left:33.45pt;margin-top:3.2pt;width:420.75pt;height:4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" strokecolor="#ddd" strokeweight="1.5pt">
                <v:fill color2="#ddd" rotate="t" focus="100%" type="gradient"/>
                <v:textbox>
                  <w:txbxContent>
                    <w:p w:rsidR="00F205E7" w:rsidRDefault="00F205E7" w:rsidP="00F205E7">
                      <w:pPr>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Преходни разпоредби към Закона за изменение и допълнение на Закона за данък върху добавената стойност, обн. ДВ – бр. 97 от 2017 г., в сила от 01.01.2018 г. </w:t>
                      </w:r>
                    </w:p>
                    <w:p w:rsidR="00F205E7" w:rsidRPr="00956283" w:rsidRDefault="00F205E7" w:rsidP="00F205E7">
                      <w:pPr>
                        <w:jc w:val="center"/>
                        <w:rPr>
                          <w:rFonts w:ascii="Times New Roman" w:hAnsi="Times New Roman" w:cs="Times New Roman"/>
                          <w:b/>
                          <w:sz w:val="24"/>
                          <w:szCs w:val="24"/>
                          <w:lang w:val="ru-RU"/>
                        </w:rPr>
                      </w:pPr>
                      <w:r>
                        <w:rPr>
                          <w:rFonts w:ascii="Times New Roman" w:hAnsi="Times New Roman" w:cs="Times New Roman"/>
                          <w:b/>
                          <w:sz w:val="24"/>
                          <w:szCs w:val="24"/>
                          <w:lang w:val="ru-RU"/>
                        </w:rPr>
                        <w:t>еходни разпоредби към Закона за допълнение на Закона за данък върху добавената стойност, обн., ДВ – бр. 60 от 2016 г., в сила от 06.08.2016 г.</w:t>
                      </w:r>
                    </w:p>
                  </w:txbxContent>
                </v:textbox>
              </v:rect>
            </w:pict>
          </mc:Fallback>
        </mc:AlternateContent>
      </w:r>
    </w:p>
    <w:p w14:paraId="3F57B4A0" w14:textId="77777777" w:rsidR="00F205E7" w:rsidRPr="00D62A41" w:rsidRDefault="00F205E7" w:rsidP="007225A9">
      <w:pPr>
        <w:spacing w:line="360" w:lineRule="auto"/>
        <w:ind w:right="-113" w:firstLine="708"/>
        <w:jc w:val="both"/>
        <w:rPr>
          <w:rFonts w:ascii="Times New Roman" w:hAnsi="Times New Roman" w:cs="Times New Roman"/>
          <w:sz w:val="24"/>
          <w:szCs w:val="24"/>
        </w:rPr>
      </w:pPr>
    </w:p>
    <w:p w14:paraId="38AD18FF" w14:textId="77777777" w:rsidR="001D281E" w:rsidRDefault="001D281E" w:rsidP="00820C9F">
      <w:pPr>
        <w:spacing w:line="360" w:lineRule="auto"/>
        <w:ind w:right="-113" w:firstLine="708"/>
        <w:jc w:val="both"/>
        <w:outlineLvl w:val="0"/>
      </w:pPr>
    </w:p>
    <w:p w14:paraId="09E685F6" w14:textId="77777777" w:rsidR="00820C9F" w:rsidRDefault="00820C9F" w:rsidP="00820C9F">
      <w:pPr>
        <w:autoSpaceDE/>
        <w:autoSpaceDN/>
        <w:spacing w:line="360" w:lineRule="auto"/>
        <w:ind w:firstLine="708"/>
        <w:jc w:val="both"/>
        <w:textAlignment w:val="center"/>
        <w:rPr>
          <w:rFonts w:ascii="Times New Roman" w:hAnsi="Times New Roman" w:cs="Times New Roman"/>
          <w:color w:val="000000"/>
          <w:sz w:val="24"/>
          <w:szCs w:val="24"/>
          <w:lang w:eastAsia="en-US"/>
        </w:rPr>
      </w:pPr>
    </w:p>
    <w:p w14:paraId="63A4B704" w14:textId="736F24DF" w:rsidR="00E73614" w:rsidRPr="00820C9F" w:rsidRDefault="00E73614" w:rsidP="00820C9F">
      <w:pPr>
        <w:autoSpaceDE/>
        <w:autoSpaceDN/>
        <w:spacing w:line="360" w:lineRule="auto"/>
        <w:ind w:firstLine="708"/>
        <w:jc w:val="both"/>
        <w:textAlignment w:val="center"/>
        <w:rPr>
          <w:rFonts w:ascii="Times New Roman" w:hAnsi="Times New Roman" w:cs="Times New Roman"/>
          <w:color w:val="000000"/>
          <w:sz w:val="24"/>
          <w:szCs w:val="24"/>
          <w:lang w:eastAsia="en-US"/>
        </w:rPr>
      </w:pPr>
      <w:r w:rsidRPr="00820C9F">
        <w:rPr>
          <w:rFonts w:ascii="Times New Roman" w:hAnsi="Times New Roman" w:cs="Times New Roman"/>
          <w:color w:val="000000"/>
          <w:sz w:val="24"/>
          <w:szCs w:val="24"/>
          <w:lang w:eastAsia="en-US"/>
        </w:rPr>
        <w:t xml:space="preserve">Когато след датата на създаване на неперсонифицирано дружество, което не е регистрирано по закона, съдружникът е регистриран по закона до 31 декември 2017 г. включително, заявлението за регистрация </w:t>
      </w:r>
      <w:r w:rsidRPr="00820C9F">
        <w:rPr>
          <w:rFonts w:ascii="Times New Roman" w:hAnsi="Times New Roman" w:cs="Times New Roman"/>
          <w:sz w:val="24"/>
          <w:szCs w:val="24"/>
          <w:lang w:eastAsia="en-US"/>
        </w:rPr>
        <w:t xml:space="preserve">по чл. 132, ал. 5 </w:t>
      </w:r>
      <w:r w:rsidRPr="00820C9F">
        <w:rPr>
          <w:rFonts w:ascii="Times New Roman" w:hAnsi="Times New Roman" w:cs="Times New Roman"/>
          <w:color w:val="000000"/>
          <w:sz w:val="24"/>
          <w:szCs w:val="24"/>
          <w:lang w:eastAsia="en-US"/>
        </w:rPr>
        <w:t>се подава в едномесечен срок от влизането в сила на закон</w:t>
      </w:r>
      <w:r>
        <w:rPr>
          <w:rFonts w:ascii="Times New Roman" w:hAnsi="Times New Roman" w:cs="Times New Roman"/>
          <w:color w:val="000000"/>
          <w:sz w:val="24"/>
          <w:szCs w:val="24"/>
          <w:lang w:eastAsia="en-US"/>
        </w:rPr>
        <w:t>а (</w:t>
      </w:r>
      <w:r w:rsidRPr="009C4891">
        <w:rPr>
          <w:rFonts w:ascii="Times New Roman" w:hAnsi="Times New Roman" w:cs="Times New Roman"/>
          <w:color w:val="000000"/>
          <w:sz w:val="24"/>
          <w:szCs w:val="24"/>
          <w:lang w:eastAsia="en-US"/>
        </w:rPr>
        <w:t>§ 34</w:t>
      </w:r>
      <w:r>
        <w:rPr>
          <w:rFonts w:ascii="Times New Roman" w:hAnsi="Times New Roman" w:cs="Times New Roman"/>
          <w:color w:val="000000"/>
          <w:sz w:val="24"/>
          <w:szCs w:val="24"/>
          <w:lang w:eastAsia="en-US"/>
        </w:rPr>
        <w:t xml:space="preserve"> от ПЗР на ЗИД на ЗДДС).</w:t>
      </w:r>
    </w:p>
    <w:p w14:paraId="410E0020" w14:textId="77777777" w:rsidR="00E73614" w:rsidRDefault="00E73614" w:rsidP="00820C9F">
      <w:pPr>
        <w:spacing w:line="360" w:lineRule="auto"/>
        <w:ind w:right="-113" w:firstLine="708"/>
        <w:jc w:val="both"/>
        <w:outlineLvl w:val="0"/>
      </w:pPr>
    </w:p>
    <w:p w14:paraId="5127A623" w14:textId="77777777" w:rsidR="00481718" w:rsidRPr="00820C9F" w:rsidRDefault="00481718" w:rsidP="00820C9F">
      <w:pPr>
        <w:autoSpaceDE/>
        <w:autoSpaceDN/>
        <w:spacing w:line="360" w:lineRule="auto"/>
        <w:ind w:firstLine="708"/>
        <w:jc w:val="both"/>
        <w:textAlignment w:val="center"/>
        <w:rPr>
          <w:rFonts w:ascii="Times New Roman" w:hAnsi="Times New Roman" w:cs="Times New Roman"/>
          <w:sz w:val="24"/>
          <w:szCs w:val="24"/>
          <w:lang w:eastAsia="en-US"/>
        </w:rPr>
      </w:pPr>
      <w:r w:rsidRPr="00820C9F">
        <w:rPr>
          <w:rFonts w:ascii="Times New Roman" w:hAnsi="Times New Roman" w:cs="Times New Roman"/>
          <w:sz w:val="24"/>
          <w:szCs w:val="24"/>
          <w:lang w:eastAsia="en-US"/>
        </w:rPr>
        <w:t>Обезпечение, п</w:t>
      </w:r>
      <w:r w:rsidR="00F205E7" w:rsidRPr="00820C9F">
        <w:rPr>
          <w:rFonts w:ascii="Times New Roman" w:hAnsi="Times New Roman" w:cs="Times New Roman"/>
          <w:sz w:val="24"/>
          <w:szCs w:val="24"/>
          <w:lang w:eastAsia="en-US"/>
        </w:rPr>
        <w:t xml:space="preserve">редоставеното до 31 декември 2017 г. по реда на отменените чл. 176а и 176б </w:t>
      </w:r>
      <w:r w:rsidRPr="00820C9F">
        <w:rPr>
          <w:rFonts w:ascii="Times New Roman" w:hAnsi="Times New Roman" w:cs="Times New Roman"/>
          <w:sz w:val="24"/>
          <w:szCs w:val="24"/>
          <w:lang w:eastAsia="en-US"/>
        </w:rPr>
        <w:t>с</w:t>
      </w:r>
      <w:r w:rsidR="00F205E7" w:rsidRPr="00820C9F">
        <w:rPr>
          <w:rFonts w:ascii="Times New Roman" w:hAnsi="Times New Roman" w:cs="Times New Roman"/>
          <w:sz w:val="24"/>
          <w:szCs w:val="24"/>
          <w:lang w:eastAsia="en-US"/>
        </w:rPr>
        <w:t>е усвоява по реда за принудително изпълнение, предвиден в Данъчно-осигурителния процесуален кодекс, при наличие на неуредени задължения на лицето за данък върху добавената стойност, глоби или имуществени санкции във връзка с нарушения по закона</w:t>
      </w:r>
      <w:r w:rsidRPr="00820C9F">
        <w:rPr>
          <w:rFonts w:ascii="Times New Roman" w:hAnsi="Times New Roman" w:cs="Times New Roman"/>
          <w:sz w:val="24"/>
          <w:szCs w:val="24"/>
          <w:lang w:eastAsia="en-US"/>
        </w:rPr>
        <w:t xml:space="preserve">          (§ 38, ал. 1 от ПЗР на ЗИД на ЗДДС).</w:t>
      </w:r>
    </w:p>
    <w:p w14:paraId="791D76BC" w14:textId="77777777" w:rsidR="00F205E7" w:rsidRPr="00820C9F" w:rsidRDefault="00F205E7" w:rsidP="00820C9F">
      <w:pPr>
        <w:autoSpaceDE/>
        <w:autoSpaceDN/>
        <w:spacing w:line="360" w:lineRule="auto"/>
        <w:ind w:firstLine="708"/>
        <w:jc w:val="both"/>
        <w:textAlignment w:val="center"/>
        <w:rPr>
          <w:rFonts w:ascii="Times New Roman" w:hAnsi="Times New Roman" w:cs="Times New Roman"/>
          <w:sz w:val="24"/>
          <w:szCs w:val="24"/>
          <w:lang w:eastAsia="en-US"/>
        </w:rPr>
      </w:pPr>
      <w:r w:rsidRPr="00820C9F">
        <w:rPr>
          <w:rFonts w:ascii="Times New Roman" w:hAnsi="Times New Roman" w:cs="Times New Roman"/>
          <w:sz w:val="24"/>
          <w:szCs w:val="24"/>
          <w:lang w:eastAsia="en-US"/>
        </w:rPr>
        <w:t>Обезпечението по ал. 1 или остатъкът от него след усвояването се освобождава от компетентния орган по приходите в 30-дневен срок от постъпване на искане от данъчно задълженото лице в случаите, когато в същия срок не е възложена ревизия.</w:t>
      </w:r>
      <w:r w:rsidR="00481718" w:rsidRPr="00820C9F">
        <w:rPr>
          <w:rFonts w:ascii="Times New Roman" w:hAnsi="Times New Roman" w:cs="Times New Roman"/>
          <w:sz w:val="24"/>
          <w:szCs w:val="24"/>
          <w:lang w:eastAsia="en-US"/>
        </w:rPr>
        <w:t xml:space="preserve"> (§ 38, ал. 2 от ПЗР на ЗИД на ЗДДС).</w:t>
      </w:r>
    </w:p>
    <w:p w14:paraId="7A610B52" w14:textId="77777777" w:rsidR="00F205E7" w:rsidRPr="00D62A41" w:rsidRDefault="00F205E7" w:rsidP="00820C9F">
      <w:pPr>
        <w:spacing w:line="360" w:lineRule="auto"/>
        <w:ind w:right="-113" w:firstLine="708"/>
        <w:jc w:val="both"/>
        <w:outlineLvl w:val="0"/>
      </w:pPr>
    </w:p>
    <w:sectPr w:rsidR="00F205E7" w:rsidRPr="00D62A41" w:rsidSect="00261435">
      <w:headerReference w:type="default" r:id="rId11"/>
      <w:footerReference w:type="even" r:id="rId12"/>
      <w:footerReference w:type="default" r:id="rId13"/>
      <w:pgSz w:w="11906" w:h="16838" w:code="9"/>
      <w:pgMar w:top="1276" w:right="1151" w:bottom="1560" w:left="1151" w:header="544" w:footer="709" w:gutter="0"/>
      <w:pgBorders w:offsetFrom="page">
        <w:top w:val="thinThickSmallGap" w:sz="24" w:space="27" w:color="C0C0C0"/>
        <w:left w:val="thinThickSmallGap" w:sz="24" w:space="21" w:color="C0C0C0"/>
        <w:bottom w:val="thickThinSmallGap" w:sz="24" w:space="31" w:color="C0C0C0"/>
        <w:right w:val="thickThinSmallGap" w:sz="24" w:space="25" w:color="C0C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B952B" w14:textId="77777777" w:rsidR="006F176B" w:rsidRDefault="006F176B">
      <w:r>
        <w:separator/>
      </w:r>
    </w:p>
  </w:endnote>
  <w:endnote w:type="continuationSeparator" w:id="0">
    <w:p w14:paraId="69C95D4C" w14:textId="77777777" w:rsidR="006F176B" w:rsidRDefault="006F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4U">
    <w:altName w:val="Courier New"/>
    <w:charset w:val="CC"/>
    <w:family w:val="decorative"/>
    <w:pitch w:val="variable"/>
    <w:sig w:usb0="00000207" w:usb1="00000000" w:usb2="00000000" w:usb3="00000000" w:csb0="00000007" w:csb1="00000000"/>
  </w:font>
  <w:font w:name="SwissCyr">
    <w:altName w:val="Arial"/>
    <w:charset w:val="00"/>
    <w:family w:val="swiss"/>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38EBC" w14:textId="77777777" w:rsidR="0049065D" w:rsidRDefault="007225A9" w:rsidP="00005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77BD54" w14:textId="77777777" w:rsidR="0049065D" w:rsidRDefault="006F176B" w:rsidP="00DD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F8A9" w14:textId="7A48AEFC" w:rsidR="0049065D" w:rsidRPr="00AC0AF2" w:rsidRDefault="007225A9" w:rsidP="004232E0">
    <w:pPr>
      <w:pStyle w:val="Footer"/>
      <w:framePr w:wrap="around" w:vAnchor="text" w:hAnchor="page" w:x="5292" w:y="-147"/>
      <w:rPr>
        <w:rFonts w:ascii="Times New Roman" w:hAnsi="Times New Roman" w:cs="Times New Roman"/>
        <w:color w:val="003366"/>
        <w:lang w:val="en-US"/>
      </w:rPr>
    </w:pPr>
    <w:r>
      <w:rPr>
        <w:lang w:val="en-US"/>
      </w:rPr>
      <w:tab/>
    </w:r>
    <w:r w:rsidRPr="002763F7">
      <w:rPr>
        <w:rFonts w:ascii="Times New Roman" w:hAnsi="Times New Roman" w:cs="Times New Roman"/>
        <w:color w:val="003366"/>
      </w:rPr>
      <w:t>НАРЪЧНИК ПО ДДС, 20</w:t>
    </w:r>
    <w:r>
      <w:rPr>
        <w:rFonts w:ascii="Times New Roman" w:hAnsi="Times New Roman" w:cs="Times New Roman"/>
        <w:color w:val="003366"/>
      </w:rPr>
      <w:t>1</w:t>
    </w:r>
    <w:r w:rsidR="009C229B">
      <w:rPr>
        <w:rFonts w:ascii="Times New Roman" w:hAnsi="Times New Roman" w:cs="Times New Roman"/>
        <w:color w:val="003366"/>
      </w:rPr>
      <w:t>8</w:t>
    </w:r>
  </w:p>
  <w:p w14:paraId="66F33DE3" w14:textId="77777777" w:rsidR="001D117D" w:rsidRPr="001D117D" w:rsidRDefault="006F176B" w:rsidP="004232E0">
    <w:pPr>
      <w:pStyle w:val="Footer"/>
      <w:framePr w:wrap="around" w:vAnchor="text" w:hAnchor="page" w:x="5292" w:y="-147"/>
      <w:rPr>
        <w:rStyle w:val="PageNumber"/>
        <w:rFonts w:ascii="Times New Roman" w:hAnsi="Times New Roman" w:cs="Times New Roman"/>
        <w:color w:val="003366"/>
      </w:rPr>
    </w:pPr>
  </w:p>
  <w:p w14:paraId="1C9A2D25" w14:textId="77777777" w:rsidR="0049065D" w:rsidRPr="00824EE9" w:rsidRDefault="007225A9" w:rsidP="00824EE9">
    <w:pPr>
      <w:pStyle w:val="Footer"/>
      <w:ind w:right="360"/>
      <w:rPr>
        <w:rFonts w:ascii="Times New Roman" w:hAnsi="Times New Roman" w:cs="Times New Roman"/>
        <w:color w:val="C0C0C0"/>
        <w:sz w:val="24"/>
        <w:szCs w:val="24"/>
      </w:rPr>
    </w:pPr>
    <w:r>
      <w:rPr>
        <w:rFonts w:ascii="Times New Roman" w:hAnsi="Times New Roman" w:cs="Times New Roman"/>
        <w:color w:val="003366"/>
        <w:sz w:val="24"/>
        <w:szCs w:val="24"/>
      </w:rPr>
      <w:tab/>
    </w:r>
    <w:r>
      <w:rPr>
        <w:rFonts w:ascii="Times New Roman" w:hAnsi="Times New Roman" w:cs="Times New Roman"/>
        <w:color w:val="003366"/>
        <w:sz w:val="24"/>
        <w:szCs w:val="24"/>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DD2DA" w14:textId="77777777" w:rsidR="006F176B" w:rsidRDefault="006F176B">
      <w:r>
        <w:separator/>
      </w:r>
    </w:p>
  </w:footnote>
  <w:footnote w:type="continuationSeparator" w:id="0">
    <w:p w14:paraId="60A5ECE3" w14:textId="77777777" w:rsidR="006F176B" w:rsidRDefault="006F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80" w:type="dxa"/>
      <w:tblInd w:w="-61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340"/>
      <w:gridCol w:w="8640"/>
    </w:tblGrid>
    <w:tr w:rsidR="0049065D" w14:paraId="02AA64FB" w14:textId="77777777">
      <w:trPr>
        <w:cantSplit/>
        <w:trHeight w:val="725"/>
      </w:trPr>
      <w:tc>
        <w:tcPr>
          <w:tcW w:w="2340" w:type="dxa"/>
          <w:vMerge w:val="restart"/>
        </w:tcPr>
        <w:p w14:paraId="6D542E94" w14:textId="77777777" w:rsidR="0049065D" w:rsidRPr="00554FAB" w:rsidRDefault="00053BC8" w:rsidP="00AD598A">
          <w:pPr>
            <w:pStyle w:val="Heading1"/>
            <w:spacing w:before="0"/>
            <w:ind w:left="0" w:right="0"/>
            <w:rPr>
              <w:rFonts w:ascii="Arial" w:hAnsi="Arial" w:cs="Arial"/>
              <w:sz w:val="28"/>
              <w:lang w:val="en-US"/>
            </w:rPr>
          </w:pPr>
          <w:r>
            <w:rPr>
              <w:rFonts w:ascii="Arial" w:hAnsi="Arial" w:cs="Arial"/>
              <w:noProof/>
              <w:sz w:val="28"/>
              <w:lang w:val="en-US" w:eastAsia="en-US"/>
            </w:rPr>
            <w:drawing>
              <wp:anchor distT="0" distB="0" distL="114300" distR="114300" simplePos="0" relativeHeight="251658240" behindDoc="1" locked="0" layoutInCell="1" allowOverlap="1" wp14:anchorId="69B88685" wp14:editId="670D80B8">
                <wp:simplePos x="0" y="0"/>
                <wp:positionH relativeFrom="column">
                  <wp:posOffset>24130</wp:posOffset>
                </wp:positionH>
                <wp:positionV relativeFrom="paragraph">
                  <wp:posOffset>133985</wp:posOffset>
                </wp:positionV>
                <wp:extent cx="1295400" cy="6477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8BD342" w14:textId="77777777" w:rsidR="0049065D" w:rsidRDefault="007225A9">
          <w:pPr>
            <w:jc w:val="center"/>
            <w:rPr>
              <w:rFonts w:ascii="Arial" w:hAnsi="Arial" w:cs="Arial"/>
              <w:lang w:val="en-US"/>
            </w:rPr>
          </w:pPr>
          <w:bookmarkStart w:id="1" w:name="_MON_1245655926"/>
          <w:bookmarkEnd w:id="1"/>
          <w:r>
            <w:rPr>
              <w:rFonts w:ascii="Arial" w:hAnsi="Arial" w:cs="Arial"/>
              <w:lang w:val="en-US"/>
            </w:rPr>
            <w:t xml:space="preserve">  </w:t>
          </w:r>
        </w:p>
      </w:tc>
      <w:tc>
        <w:tcPr>
          <w:tcW w:w="8640" w:type="dxa"/>
          <w:vAlign w:val="center"/>
        </w:tcPr>
        <w:p w14:paraId="7C346F9A" w14:textId="77777777" w:rsidR="0049065D" w:rsidRPr="00C515CC" w:rsidRDefault="007225A9" w:rsidP="00AD598A">
          <w:pPr>
            <w:pStyle w:val="Heading1"/>
            <w:spacing w:before="0"/>
            <w:ind w:left="0"/>
            <w:jc w:val="right"/>
            <w:rPr>
              <w:rFonts w:ascii="Times New Roman" w:hAnsi="Times New Roman" w:cs="Times New Roman"/>
              <w:bCs/>
              <w:color w:val="003366"/>
              <w:kern w:val="0"/>
              <w:sz w:val="24"/>
              <w:szCs w:val="24"/>
              <w:lang w:val="bg-BG"/>
            </w:rPr>
          </w:pPr>
          <w:r w:rsidRPr="00B4502D">
            <w:rPr>
              <w:rFonts w:ascii="Times New Roman" w:hAnsi="Times New Roman" w:cs="Times New Roman"/>
              <w:color w:val="003366"/>
              <w:kern w:val="0"/>
              <w:sz w:val="24"/>
              <w:szCs w:val="24"/>
            </w:rPr>
            <w:t>ФИШ</w:t>
          </w:r>
          <w:r>
            <w:rPr>
              <w:rFonts w:ascii="Times New Roman" w:hAnsi="Times New Roman" w:cs="Times New Roman"/>
              <w:color w:val="003366"/>
              <w:kern w:val="0"/>
              <w:sz w:val="24"/>
              <w:szCs w:val="24"/>
              <w:lang w:val="en-US"/>
            </w:rPr>
            <w:t xml:space="preserve"> IX.5</w:t>
          </w:r>
        </w:p>
      </w:tc>
    </w:tr>
    <w:tr w:rsidR="0049065D" w14:paraId="52CE7211" w14:textId="77777777">
      <w:trPr>
        <w:cantSplit/>
        <w:trHeight w:val="692"/>
      </w:trPr>
      <w:tc>
        <w:tcPr>
          <w:tcW w:w="2340" w:type="dxa"/>
          <w:vMerge/>
        </w:tcPr>
        <w:p w14:paraId="5DF09260" w14:textId="77777777" w:rsidR="0049065D" w:rsidRDefault="006F176B">
          <w:pPr>
            <w:pStyle w:val="Heading1"/>
            <w:ind w:left="0"/>
            <w:rPr>
              <w:rFonts w:ascii="Arial" w:hAnsi="Arial" w:cs="Arial"/>
              <w:b w:val="0"/>
              <w:caps w:val="0"/>
              <w:kern w:val="0"/>
              <w:lang w:val="bg-BG"/>
            </w:rPr>
          </w:pPr>
        </w:p>
      </w:tc>
      <w:tc>
        <w:tcPr>
          <w:tcW w:w="8640" w:type="dxa"/>
          <w:vAlign w:val="center"/>
        </w:tcPr>
        <w:p w14:paraId="712C589F" w14:textId="77777777" w:rsidR="0049065D" w:rsidRPr="004A44F1" w:rsidRDefault="006F176B" w:rsidP="001A771E">
          <w:pPr>
            <w:jc w:val="center"/>
            <w:rPr>
              <w:rFonts w:ascii="Times New Roman" w:hAnsi="Times New Roman"/>
              <w:b/>
              <w:caps/>
              <w:color w:val="003366"/>
              <w:sz w:val="28"/>
            </w:rPr>
          </w:pPr>
        </w:p>
        <w:p w14:paraId="4D50C43F" w14:textId="51063F7A" w:rsidR="0049065D" w:rsidRPr="00B4502D" w:rsidRDefault="007225A9" w:rsidP="001A771E">
          <w:pPr>
            <w:jc w:val="center"/>
            <w:rPr>
              <w:rFonts w:ascii="Times New Roman" w:hAnsi="Times New Roman"/>
              <w:b/>
              <w:caps/>
              <w:color w:val="003366"/>
              <w:sz w:val="28"/>
              <w:lang w:val="ru-RU"/>
            </w:rPr>
          </w:pPr>
          <w:r>
            <w:rPr>
              <w:rFonts w:ascii="Times New Roman" w:hAnsi="Times New Roman"/>
              <w:b/>
              <w:caps/>
              <w:color w:val="003366"/>
              <w:sz w:val="28"/>
            </w:rPr>
            <w:t>РЕГИСТРАЦИЯ</w:t>
          </w:r>
          <w:r w:rsidRPr="004A44F1">
            <w:rPr>
              <w:rFonts w:ascii="Times New Roman" w:hAnsi="Times New Roman"/>
              <w:b/>
              <w:caps/>
              <w:color w:val="003366"/>
              <w:sz w:val="28"/>
            </w:rPr>
            <w:t>.</w:t>
          </w:r>
          <w:r>
            <w:rPr>
              <w:rFonts w:ascii="Times New Roman" w:hAnsi="Times New Roman"/>
              <w:b/>
              <w:caps/>
              <w:color w:val="003366"/>
              <w:sz w:val="28"/>
            </w:rPr>
            <w:t xml:space="preserve"> процедура. СПЕЦИФИЧНИ СЛУЧАИ</w:t>
          </w:r>
          <w:r w:rsidR="004A44F1">
            <w:rPr>
              <w:rFonts w:ascii="Times New Roman" w:hAnsi="Times New Roman"/>
              <w:b/>
              <w:caps/>
              <w:color w:val="003366"/>
              <w:sz w:val="28"/>
            </w:rPr>
            <w:t>.</w:t>
          </w:r>
          <w:r>
            <w:rPr>
              <w:rFonts w:ascii="Times New Roman" w:hAnsi="Times New Roman"/>
              <w:b/>
              <w:caps/>
              <w:color w:val="003366"/>
              <w:sz w:val="28"/>
            </w:rPr>
            <w:t xml:space="preserve"> </w:t>
          </w:r>
        </w:p>
        <w:p w14:paraId="2E8581B9" w14:textId="77777777" w:rsidR="0049065D" w:rsidRPr="00AD598A" w:rsidRDefault="006F176B" w:rsidP="001A771E">
          <w:pPr>
            <w:jc w:val="center"/>
            <w:rPr>
              <w:rFonts w:ascii="Arial" w:hAnsi="Arial" w:cs="Arial"/>
              <w:b/>
              <w:bCs/>
              <w:color w:val="808080"/>
              <w:lang w:val="ru-RU"/>
            </w:rPr>
          </w:pPr>
        </w:p>
      </w:tc>
    </w:tr>
  </w:tbl>
  <w:p w14:paraId="54FAEA8A" w14:textId="77777777" w:rsidR="0049065D" w:rsidRDefault="006F176B" w:rsidP="00886AD9">
    <w:pPr>
      <w:jc w:val="center"/>
    </w:pPr>
  </w:p>
  <w:p w14:paraId="39048D58" w14:textId="77777777" w:rsidR="0049065D" w:rsidRDefault="006F176B">
    <w:pPr>
      <w:pStyle w:val="Header"/>
      <w:tabs>
        <w:tab w:val="clear" w:pos="4320"/>
        <w:tab w:val="clear" w:pos="8640"/>
      </w:tabs>
    </w:pPr>
  </w:p>
  <w:p w14:paraId="7EAF414E" w14:textId="77777777" w:rsidR="0049065D" w:rsidRDefault="006F1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E120E"/>
    <w:multiLevelType w:val="hybridMultilevel"/>
    <w:tmpl w:val="4182A4A8"/>
    <w:lvl w:ilvl="0" w:tplc="4F247D96">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1" w15:restartNumberingAfterBreak="0">
    <w:nsid w:val="6F8634FC"/>
    <w:multiLevelType w:val="hybridMultilevel"/>
    <w:tmpl w:val="EBBA0690"/>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15:restartNumberingAfterBreak="0">
    <w:nsid w:val="75E108B3"/>
    <w:multiLevelType w:val="hybridMultilevel"/>
    <w:tmpl w:val="7B142CA8"/>
    <w:lvl w:ilvl="0" w:tplc="E7204318">
      <w:numFmt w:val="bullet"/>
      <w:lvlText w:val="-"/>
      <w:lvlJc w:val="left"/>
      <w:pPr>
        <w:tabs>
          <w:tab w:val="num" w:pos="1593"/>
        </w:tabs>
        <w:ind w:left="1593" w:hanging="885"/>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2B4"/>
    <w:rsid w:val="00046880"/>
    <w:rsid w:val="00053BC8"/>
    <w:rsid w:val="000620EA"/>
    <w:rsid w:val="00074E85"/>
    <w:rsid w:val="000E5535"/>
    <w:rsid w:val="00102613"/>
    <w:rsid w:val="0011017E"/>
    <w:rsid w:val="001201CB"/>
    <w:rsid w:val="00142574"/>
    <w:rsid w:val="00186355"/>
    <w:rsid w:val="00196F54"/>
    <w:rsid w:val="001C179A"/>
    <w:rsid w:val="001D0065"/>
    <w:rsid w:val="001D281E"/>
    <w:rsid w:val="001D6459"/>
    <w:rsid w:val="00225467"/>
    <w:rsid w:val="00232968"/>
    <w:rsid w:val="00237114"/>
    <w:rsid w:val="0024282B"/>
    <w:rsid w:val="002518FA"/>
    <w:rsid w:val="0025218A"/>
    <w:rsid w:val="00254F77"/>
    <w:rsid w:val="002574FD"/>
    <w:rsid w:val="00261435"/>
    <w:rsid w:val="002815A3"/>
    <w:rsid w:val="002D018D"/>
    <w:rsid w:val="002D1C9E"/>
    <w:rsid w:val="002D501C"/>
    <w:rsid w:val="002D7AC6"/>
    <w:rsid w:val="002E2CF0"/>
    <w:rsid w:val="002F7A36"/>
    <w:rsid w:val="003121C1"/>
    <w:rsid w:val="003758ED"/>
    <w:rsid w:val="00380589"/>
    <w:rsid w:val="003A0669"/>
    <w:rsid w:val="003C14B2"/>
    <w:rsid w:val="003C77A6"/>
    <w:rsid w:val="003D483E"/>
    <w:rsid w:val="00411593"/>
    <w:rsid w:val="0041549A"/>
    <w:rsid w:val="004167AA"/>
    <w:rsid w:val="00454F41"/>
    <w:rsid w:val="00463BE8"/>
    <w:rsid w:val="00464079"/>
    <w:rsid w:val="00466DFD"/>
    <w:rsid w:val="00467035"/>
    <w:rsid w:val="00467A20"/>
    <w:rsid w:val="00470229"/>
    <w:rsid w:val="00477F9D"/>
    <w:rsid w:val="00481718"/>
    <w:rsid w:val="00496D25"/>
    <w:rsid w:val="004A44F1"/>
    <w:rsid w:val="004B6594"/>
    <w:rsid w:val="004D6496"/>
    <w:rsid w:val="005131D6"/>
    <w:rsid w:val="00572210"/>
    <w:rsid w:val="00582BA2"/>
    <w:rsid w:val="00594217"/>
    <w:rsid w:val="005974D6"/>
    <w:rsid w:val="005B19E0"/>
    <w:rsid w:val="005B51F7"/>
    <w:rsid w:val="005C5008"/>
    <w:rsid w:val="00602384"/>
    <w:rsid w:val="006107DD"/>
    <w:rsid w:val="00627729"/>
    <w:rsid w:val="006702EF"/>
    <w:rsid w:val="006725A4"/>
    <w:rsid w:val="0069483A"/>
    <w:rsid w:val="006A3CF1"/>
    <w:rsid w:val="006C4FA7"/>
    <w:rsid w:val="006D6610"/>
    <w:rsid w:val="006E14F8"/>
    <w:rsid w:val="006E593C"/>
    <w:rsid w:val="006F176B"/>
    <w:rsid w:val="007225A9"/>
    <w:rsid w:val="007308B9"/>
    <w:rsid w:val="00760EE6"/>
    <w:rsid w:val="00794A30"/>
    <w:rsid w:val="00797156"/>
    <w:rsid w:val="007C3EDC"/>
    <w:rsid w:val="007D296D"/>
    <w:rsid w:val="007E18A3"/>
    <w:rsid w:val="007F7DBC"/>
    <w:rsid w:val="0080490B"/>
    <w:rsid w:val="00810DB7"/>
    <w:rsid w:val="00820C9F"/>
    <w:rsid w:val="00822835"/>
    <w:rsid w:val="00894DAF"/>
    <w:rsid w:val="008B3711"/>
    <w:rsid w:val="008C56A2"/>
    <w:rsid w:val="008D1F77"/>
    <w:rsid w:val="008D4B68"/>
    <w:rsid w:val="008D5464"/>
    <w:rsid w:val="00902B68"/>
    <w:rsid w:val="00917652"/>
    <w:rsid w:val="009C229B"/>
    <w:rsid w:val="00A0340F"/>
    <w:rsid w:val="00A122B4"/>
    <w:rsid w:val="00A42D91"/>
    <w:rsid w:val="00AB4923"/>
    <w:rsid w:val="00AE0DC4"/>
    <w:rsid w:val="00B01806"/>
    <w:rsid w:val="00B1409B"/>
    <w:rsid w:val="00B31329"/>
    <w:rsid w:val="00BC24B9"/>
    <w:rsid w:val="00BE45F7"/>
    <w:rsid w:val="00BF0E2B"/>
    <w:rsid w:val="00C431FE"/>
    <w:rsid w:val="00C61429"/>
    <w:rsid w:val="00C707C6"/>
    <w:rsid w:val="00CA6E61"/>
    <w:rsid w:val="00CB0DE8"/>
    <w:rsid w:val="00CC4B1F"/>
    <w:rsid w:val="00D165BB"/>
    <w:rsid w:val="00D41B3F"/>
    <w:rsid w:val="00D42C2C"/>
    <w:rsid w:val="00D62902"/>
    <w:rsid w:val="00D62A41"/>
    <w:rsid w:val="00D62F01"/>
    <w:rsid w:val="00DB5885"/>
    <w:rsid w:val="00DC6BBD"/>
    <w:rsid w:val="00DD653E"/>
    <w:rsid w:val="00DD7D1A"/>
    <w:rsid w:val="00DE04CB"/>
    <w:rsid w:val="00E03138"/>
    <w:rsid w:val="00E4241D"/>
    <w:rsid w:val="00E569A0"/>
    <w:rsid w:val="00E6504E"/>
    <w:rsid w:val="00E67CCC"/>
    <w:rsid w:val="00E73614"/>
    <w:rsid w:val="00ED1808"/>
    <w:rsid w:val="00ED5F30"/>
    <w:rsid w:val="00EF668D"/>
    <w:rsid w:val="00F11654"/>
    <w:rsid w:val="00F205E7"/>
    <w:rsid w:val="00F36CC9"/>
    <w:rsid w:val="00F37F46"/>
    <w:rsid w:val="00F52009"/>
    <w:rsid w:val="00F6697C"/>
    <w:rsid w:val="00F705F0"/>
    <w:rsid w:val="00FC5CB4"/>
    <w:rsid w:val="00FC63D7"/>
    <w:rsid w:val="00FC73D1"/>
    <w:rsid w:val="00FE73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C13AF"/>
  <w15:docId w15:val="{AD307419-7803-4C75-A961-8588D711A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5A9"/>
    <w:pPr>
      <w:autoSpaceDE w:val="0"/>
      <w:autoSpaceDN w:val="0"/>
      <w:spacing w:after="0" w:line="240" w:lineRule="auto"/>
    </w:pPr>
    <w:rPr>
      <w:rFonts w:ascii="A4U" w:eastAsia="Times New Roman" w:hAnsi="A4U" w:cs="A4U"/>
      <w:sz w:val="20"/>
      <w:szCs w:val="20"/>
      <w:lang w:eastAsia="bg-BG"/>
    </w:rPr>
  </w:style>
  <w:style w:type="paragraph" w:styleId="Heading1">
    <w:name w:val="heading 1"/>
    <w:basedOn w:val="Normal"/>
    <w:next w:val="Normal"/>
    <w:link w:val="Heading1Char"/>
    <w:qFormat/>
    <w:rsid w:val="007225A9"/>
    <w:pPr>
      <w:keepNext/>
      <w:widowControl w:val="0"/>
      <w:spacing w:before="240"/>
      <w:ind w:left="720" w:right="720"/>
      <w:jc w:val="both"/>
      <w:outlineLvl w:val="0"/>
    </w:pPr>
    <w:rPr>
      <w:rFonts w:ascii="SwissCyr" w:hAnsi="SwissCyr"/>
      <w:b/>
      <w:caps/>
      <w:kern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5A9"/>
    <w:rPr>
      <w:rFonts w:ascii="SwissCyr" w:eastAsia="Times New Roman" w:hAnsi="SwissCyr" w:cs="A4U"/>
      <w:b/>
      <w:caps/>
      <w:kern w:val="28"/>
      <w:sz w:val="20"/>
      <w:szCs w:val="20"/>
      <w:lang w:val="en-AU" w:eastAsia="bg-BG"/>
    </w:rPr>
  </w:style>
  <w:style w:type="paragraph" w:styleId="BlockText">
    <w:name w:val="Block Text"/>
    <w:basedOn w:val="Normal"/>
    <w:rsid w:val="007225A9"/>
    <w:pPr>
      <w:ind w:left="142" w:right="141" w:firstLine="567"/>
    </w:pPr>
  </w:style>
  <w:style w:type="paragraph" w:styleId="Header">
    <w:name w:val="header"/>
    <w:basedOn w:val="Normal"/>
    <w:link w:val="HeaderChar"/>
    <w:rsid w:val="007225A9"/>
    <w:pPr>
      <w:tabs>
        <w:tab w:val="center" w:pos="4320"/>
        <w:tab w:val="right" w:pos="8640"/>
      </w:tabs>
    </w:pPr>
  </w:style>
  <w:style w:type="character" w:customStyle="1" w:styleId="HeaderChar">
    <w:name w:val="Header Char"/>
    <w:basedOn w:val="DefaultParagraphFont"/>
    <w:link w:val="Header"/>
    <w:rsid w:val="007225A9"/>
    <w:rPr>
      <w:rFonts w:ascii="A4U" w:eastAsia="Times New Roman" w:hAnsi="A4U" w:cs="A4U"/>
      <w:sz w:val="20"/>
      <w:szCs w:val="20"/>
      <w:lang w:eastAsia="bg-BG"/>
    </w:rPr>
  </w:style>
  <w:style w:type="paragraph" w:styleId="Footer">
    <w:name w:val="footer"/>
    <w:basedOn w:val="Normal"/>
    <w:link w:val="FooterChar"/>
    <w:rsid w:val="007225A9"/>
    <w:pPr>
      <w:tabs>
        <w:tab w:val="center" w:pos="4320"/>
        <w:tab w:val="right" w:pos="8640"/>
      </w:tabs>
    </w:pPr>
  </w:style>
  <w:style w:type="character" w:customStyle="1" w:styleId="FooterChar">
    <w:name w:val="Footer Char"/>
    <w:basedOn w:val="DefaultParagraphFont"/>
    <w:link w:val="Footer"/>
    <w:rsid w:val="007225A9"/>
    <w:rPr>
      <w:rFonts w:ascii="A4U" w:eastAsia="Times New Roman" w:hAnsi="A4U" w:cs="A4U"/>
      <w:sz w:val="20"/>
      <w:szCs w:val="20"/>
      <w:lang w:eastAsia="bg-BG"/>
    </w:rPr>
  </w:style>
  <w:style w:type="character" w:styleId="PageNumber">
    <w:name w:val="page number"/>
    <w:basedOn w:val="DefaultParagraphFont"/>
    <w:rsid w:val="007225A9"/>
  </w:style>
  <w:style w:type="paragraph" w:customStyle="1" w:styleId="Style">
    <w:name w:val="Style"/>
    <w:rsid w:val="007225A9"/>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Hyperlink">
    <w:name w:val="Hyperlink"/>
    <w:rsid w:val="007225A9"/>
    <w:rPr>
      <w:color w:val="0000FF"/>
      <w:u w:val="single"/>
    </w:rPr>
  </w:style>
  <w:style w:type="character" w:customStyle="1" w:styleId="newdocreference1">
    <w:name w:val="newdocreference1"/>
    <w:rsid w:val="007225A9"/>
    <w:rPr>
      <w:i w:val="0"/>
      <w:iCs w:val="0"/>
      <w:color w:val="0000FF"/>
      <w:u w:val="single"/>
    </w:rPr>
  </w:style>
  <w:style w:type="character" w:customStyle="1" w:styleId="alt2">
    <w:name w:val="al_t2"/>
    <w:rsid w:val="007225A9"/>
    <w:rPr>
      <w:vanish w:val="0"/>
      <w:webHidden w:val="0"/>
      <w:specVanish w:val="0"/>
    </w:rPr>
  </w:style>
  <w:style w:type="character" w:customStyle="1" w:styleId="articlehistory1">
    <w:name w:val="article_history1"/>
    <w:basedOn w:val="DefaultParagraphFont"/>
    <w:rsid w:val="007225A9"/>
  </w:style>
  <w:style w:type="paragraph" w:customStyle="1" w:styleId="title8">
    <w:name w:val="title8"/>
    <w:basedOn w:val="Normal"/>
    <w:rsid w:val="007225A9"/>
    <w:pPr>
      <w:autoSpaceDE/>
      <w:autoSpaceDN/>
      <w:ind w:firstLine="1155"/>
    </w:pPr>
    <w:rPr>
      <w:rFonts w:ascii="Times New Roman" w:hAnsi="Times New Roman" w:cs="Times New Roman"/>
      <w:b/>
      <w:bCs/>
      <w:sz w:val="22"/>
      <w:szCs w:val="22"/>
    </w:rPr>
  </w:style>
  <w:style w:type="character" w:customStyle="1" w:styleId="samedocreference1">
    <w:name w:val="samedocreference1"/>
    <w:basedOn w:val="DefaultParagraphFont"/>
    <w:rsid w:val="00F52009"/>
    <w:rPr>
      <w:i w:val="0"/>
      <w:iCs w:val="0"/>
      <w:color w:val="8B0000"/>
      <w:u w:val="single"/>
    </w:rPr>
  </w:style>
  <w:style w:type="paragraph" w:styleId="BalloonText">
    <w:name w:val="Balloon Text"/>
    <w:basedOn w:val="Normal"/>
    <w:link w:val="BalloonTextChar"/>
    <w:uiPriority w:val="99"/>
    <w:semiHidden/>
    <w:unhideWhenUsed/>
    <w:rsid w:val="00F520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2009"/>
    <w:rPr>
      <w:rFonts w:ascii="Segoe UI" w:eastAsia="Times New Roman" w:hAnsi="Segoe UI" w:cs="Segoe UI"/>
      <w:sz w:val="18"/>
      <w:szCs w:val="18"/>
      <w:lang w:eastAsia="bg-BG"/>
    </w:rPr>
  </w:style>
  <w:style w:type="paragraph" w:styleId="ListParagraph">
    <w:name w:val="List Paragraph"/>
    <w:basedOn w:val="Normal"/>
    <w:uiPriority w:val="34"/>
    <w:qFormat/>
    <w:rsid w:val="00074E85"/>
    <w:pPr>
      <w:ind w:left="720"/>
      <w:contextualSpacing/>
    </w:pPr>
  </w:style>
  <w:style w:type="character" w:styleId="CommentReference">
    <w:name w:val="annotation reference"/>
    <w:basedOn w:val="DefaultParagraphFont"/>
    <w:uiPriority w:val="99"/>
    <w:semiHidden/>
    <w:unhideWhenUsed/>
    <w:rsid w:val="007E18A3"/>
    <w:rPr>
      <w:sz w:val="16"/>
      <w:szCs w:val="16"/>
    </w:rPr>
  </w:style>
  <w:style w:type="paragraph" w:styleId="CommentText">
    <w:name w:val="annotation text"/>
    <w:basedOn w:val="Normal"/>
    <w:link w:val="CommentTextChar"/>
    <w:uiPriority w:val="99"/>
    <w:semiHidden/>
    <w:unhideWhenUsed/>
    <w:rsid w:val="007E18A3"/>
  </w:style>
  <w:style w:type="character" w:customStyle="1" w:styleId="CommentTextChar">
    <w:name w:val="Comment Text Char"/>
    <w:basedOn w:val="DefaultParagraphFont"/>
    <w:link w:val="CommentText"/>
    <w:uiPriority w:val="99"/>
    <w:semiHidden/>
    <w:rsid w:val="007E18A3"/>
    <w:rPr>
      <w:rFonts w:ascii="A4U" w:eastAsia="Times New Roman" w:hAnsi="A4U" w:cs="A4U"/>
      <w:sz w:val="20"/>
      <w:szCs w:val="20"/>
      <w:lang w:eastAsia="bg-BG"/>
    </w:rPr>
  </w:style>
  <w:style w:type="paragraph" w:styleId="CommentSubject">
    <w:name w:val="annotation subject"/>
    <w:basedOn w:val="CommentText"/>
    <w:next w:val="CommentText"/>
    <w:link w:val="CommentSubjectChar"/>
    <w:uiPriority w:val="99"/>
    <w:semiHidden/>
    <w:unhideWhenUsed/>
    <w:rsid w:val="007E18A3"/>
    <w:rPr>
      <w:b/>
      <w:bCs/>
    </w:rPr>
  </w:style>
  <w:style w:type="character" w:customStyle="1" w:styleId="CommentSubjectChar">
    <w:name w:val="Comment Subject Char"/>
    <w:basedOn w:val="CommentTextChar"/>
    <w:link w:val="CommentSubject"/>
    <w:uiPriority w:val="99"/>
    <w:semiHidden/>
    <w:rsid w:val="007E18A3"/>
    <w:rPr>
      <w:rFonts w:ascii="A4U" w:eastAsia="Times New Roman" w:hAnsi="A4U" w:cs="A4U"/>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11253">
      <w:bodyDiv w:val="1"/>
      <w:marLeft w:val="390"/>
      <w:marRight w:val="390"/>
      <w:marTop w:val="0"/>
      <w:marBottom w:val="0"/>
      <w:divBdr>
        <w:top w:val="none" w:sz="0" w:space="0" w:color="auto"/>
        <w:left w:val="none" w:sz="0" w:space="0" w:color="auto"/>
        <w:bottom w:val="none" w:sz="0" w:space="0" w:color="auto"/>
        <w:right w:val="none" w:sz="0" w:space="0" w:color="auto"/>
      </w:divBdr>
      <w:divsChild>
        <w:div w:id="373359467">
          <w:marLeft w:val="0"/>
          <w:marRight w:val="0"/>
          <w:marTop w:val="0"/>
          <w:marBottom w:val="150"/>
          <w:divBdr>
            <w:top w:val="none" w:sz="0" w:space="0" w:color="auto"/>
            <w:left w:val="none" w:sz="0" w:space="0" w:color="auto"/>
            <w:bottom w:val="none" w:sz="0" w:space="0" w:color="auto"/>
            <w:right w:val="none" w:sz="0" w:space="0" w:color="auto"/>
          </w:divBdr>
          <w:divsChild>
            <w:div w:id="5982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7691">
      <w:bodyDiv w:val="1"/>
      <w:marLeft w:val="390"/>
      <w:marRight w:val="390"/>
      <w:marTop w:val="0"/>
      <w:marBottom w:val="0"/>
      <w:divBdr>
        <w:top w:val="none" w:sz="0" w:space="0" w:color="auto"/>
        <w:left w:val="none" w:sz="0" w:space="0" w:color="auto"/>
        <w:bottom w:val="none" w:sz="0" w:space="0" w:color="auto"/>
        <w:right w:val="none" w:sz="0" w:space="0" w:color="auto"/>
      </w:divBdr>
      <w:divsChild>
        <w:div w:id="1653488378">
          <w:marLeft w:val="0"/>
          <w:marRight w:val="0"/>
          <w:marTop w:val="0"/>
          <w:marBottom w:val="150"/>
          <w:divBdr>
            <w:top w:val="none" w:sz="0" w:space="0" w:color="auto"/>
            <w:left w:val="none" w:sz="0" w:space="0" w:color="auto"/>
            <w:bottom w:val="none" w:sz="0" w:space="0" w:color="auto"/>
            <w:right w:val="none" w:sz="0" w:space="0" w:color="auto"/>
          </w:divBdr>
          <w:divsChild>
            <w:div w:id="1446727128">
              <w:marLeft w:val="0"/>
              <w:marRight w:val="0"/>
              <w:marTop w:val="0"/>
              <w:marBottom w:val="0"/>
              <w:divBdr>
                <w:top w:val="none" w:sz="0" w:space="0" w:color="auto"/>
                <w:left w:val="none" w:sz="0" w:space="0" w:color="auto"/>
                <w:bottom w:val="none" w:sz="0" w:space="0" w:color="auto"/>
                <w:right w:val="none" w:sz="0" w:space="0" w:color="auto"/>
              </w:divBdr>
            </w:div>
            <w:div w:id="206505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20868">
      <w:bodyDiv w:val="1"/>
      <w:marLeft w:val="0"/>
      <w:marRight w:val="0"/>
      <w:marTop w:val="0"/>
      <w:marBottom w:val="0"/>
      <w:divBdr>
        <w:top w:val="none" w:sz="0" w:space="0" w:color="auto"/>
        <w:left w:val="none" w:sz="0" w:space="0" w:color="auto"/>
        <w:bottom w:val="none" w:sz="0" w:space="0" w:color="auto"/>
        <w:right w:val="none" w:sz="0" w:space="0" w:color="auto"/>
      </w:divBdr>
      <w:divsChild>
        <w:div w:id="384061514">
          <w:marLeft w:val="0"/>
          <w:marRight w:val="0"/>
          <w:marTop w:val="0"/>
          <w:marBottom w:val="120"/>
          <w:divBdr>
            <w:top w:val="none" w:sz="0" w:space="0" w:color="auto"/>
            <w:left w:val="none" w:sz="0" w:space="0" w:color="auto"/>
            <w:bottom w:val="none" w:sz="0" w:space="0" w:color="auto"/>
            <w:right w:val="none" w:sz="0" w:space="0" w:color="auto"/>
          </w:divBdr>
          <w:divsChild>
            <w:div w:id="1090084308">
              <w:marLeft w:val="0"/>
              <w:marRight w:val="0"/>
              <w:marTop w:val="0"/>
              <w:marBottom w:val="0"/>
              <w:divBdr>
                <w:top w:val="none" w:sz="0" w:space="0" w:color="auto"/>
                <w:left w:val="none" w:sz="0" w:space="0" w:color="auto"/>
                <w:bottom w:val="none" w:sz="0" w:space="0" w:color="auto"/>
                <w:right w:val="none" w:sz="0" w:space="0" w:color="auto"/>
              </w:divBdr>
            </w:div>
            <w:div w:id="78580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84137">
      <w:bodyDiv w:val="1"/>
      <w:marLeft w:val="390"/>
      <w:marRight w:val="390"/>
      <w:marTop w:val="0"/>
      <w:marBottom w:val="0"/>
      <w:divBdr>
        <w:top w:val="none" w:sz="0" w:space="0" w:color="auto"/>
        <w:left w:val="none" w:sz="0" w:space="0" w:color="auto"/>
        <w:bottom w:val="none" w:sz="0" w:space="0" w:color="auto"/>
        <w:right w:val="none" w:sz="0" w:space="0" w:color="auto"/>
      </w:divBdr>
      <w:divsChild>
        <w:div w:id="2144812382">
          <w:marLeft w:val="0"/>
          <w:marRight w:val="0"/>
          <w:marTop w:val="0"/>
          <w:marBottom w:val="120"/>
          <w:divBdr>
            <w:top w:val="none" w:sz="0" w:space="0" w:color="auto"/>
            <w:left w:val="none" w:sz="0" w:space="0" w:color="auto"/>
            <w:bottom w:val="none" w:sz="0" w:space="0" w:color="auto"/>
            <w:right w:val="none" w:sz="0" w:space="0" w:color="auto"/>
          </w:divBdr>
          <w:divsChild>
            <w:div w:id="1263369745">
              <w:marLeft w:val="0"/>
              <w:marRight w:val="0"/>
              <w:marTop w:val="0"/>
              <w:marBottom w:val="0"/>
              <w:divBdr>
                <w:top w:val="none" w:sz="0" w:space="0" w:color="auto"/>
                <w:left w:val="none" w:sz="0" w:space="0" w:color="auto"/>
                <w:bottom w:val="none" w:sz="0" w:space="0" w:color="auto"/>
                <w:right w:val="none" w:sz="0" w:space="0" w:color="auto"/>
              </w:divBdr>
            </w:div>
            <w:div w:id="204945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66825">
      <w:bodyDiv w:val="1"/>
      <w:marLeft w:val="0"/>
      <w:marRight w:val="0"/>
      <w:marTop w:val="0"/>
      <w:marBottom w:val="0"/>
      <w:divBdr>
        <w:top w:val="none" w:sz="0" w:space="0" w:color="auto"/>
        <w:left w:val="none" w:sz="0" w:space="0" w:color="auto"/>
        <w:bottom w:val="none" w:sz="0" w:space="0" w:color="auto"/>
        <w:right w:val="none" w:sz="0" w:space="0" w:color="auto"/>
      </w:divBdr>
      <w:divsChild>
        <w:div w:id="890732140">
          <w:marLeft w:val="0"/>
          <w:marRight w:val="0"/>
          <w:marTop w:val="0"/>
          <w:marBottom w:val="120"/>
          <w:divBdr>
            <w:top w:val="none" w:sz="0" w:space="0" w:color="auto"/>
            <w:left w:val="none" w:sz="0" w:space="0" w:color="auto"/>
            <w:bottom w:val="none" w:sz="0" w:space="0" w:color="auto"/>
            <w:right w:val="none" w:sz="0" w:space="0" w:color="auto"/>
          </w:divBdr>
          <w:divsChild>
            <w:div w:id="411046157">
              <w:marLeft w:val="0"/>
              <w:marRight w:val="0"/>
              <w:marTop w:val="0"/>
              <w:marBottom w:val="0"/>
              <w:divBdr>
                <w:top w:val="none" w:sz="0" w:space="0" w:color="auto"/>
                <w:left w:val="none" w:sz="0" w:space="0" w:color="auto"/>
                <w:bottom w:val="none" w:sz="0" w:space="0" w:color="auto"/>
                <w:right w:val="none" w:sz="0" w:space="0" w:color="auto"/>
              </w:divBdr>
            </w:div>
            <w:div w:id="991787399">
              <w:marLeft w:val="0"/>
              <w:marRight w:val="0"/>
              <w:marTop w:val="0"/>
              <w:marBottom w:val="0"/>
              <w:divBdr>
                <w:top w:val="none" w:sz="0" w:space="0" w:color="auto"/>
                <w:left w:val="none" w:sz="0" w:space="0" w:color="auto"/>
                <w:bottom w:val="none" w:sz="0" w:space="0" w:color="auto"/>
                <w:right w:val="none" w:sz="0" w:space="0" w:color="auto"/>
              </w:divBdr>
            </w:div>
            <w:div w:id="1770849936">
              <w:marLeft w:val="0"/>
              <w:marRight w:val="0"/>
              <w:marTop w:val="0"/>
              <w:marBottom w:val="0"/>
              <w:divBdr>
                <w:top w:val="none" w:sz="0" w:space="0" w:color="auto"/>
                <w:left w:val="none" w:sz="0" w:space="0" w:color="auto"/>
                <w:bottom w:val="none" w:sz="0" w:space="0" w:color="auto"/>
                <w:right w:val="none" w:sz="0" w:space="0" w:color="auto"/>
              </w:divBdr>
            </w:div>
            <w:div w:id="1228688030">
              <w:marLeft w:val="0"/>
              <w:marRight w:val="0"/>
              <w:marTop w:val="0"/>
              <w:marBottom w:val="0"/>
              <w:divBdr>
                <w:top w:val="none" w:sz="0" w:space="0" w:color="auto"/>
                <w:left w:val="none" w:sz="0" w:space="0" w:color="auto"/>
                <w:bottom w:val="none" w:sz="0" w:space="0" w:color="auto"/>
                <w:right w:val="none" w:sz="0" w:space="0" w:color="auto"/>
              </w:divBdr>
            </w:div>
          </w:divsChild>
        </w:div>
        <w:div w:id="41243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30000876\ro30000876\ro30000876\Local%20Settings\Local%20Settings\Temporary%20Internet%20Files\&#1053;&#1072;&#1088;&#1098;&#1095;&#1085;&#1080;&#1082;%20&#1087;&#1086;%20&#1044;&#1044;&#1057;\66FISH%20VIII-3-3.do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RO30000876\ro30000876\ro30000876\Local%20Settings\Local%20Settings\Temporary%20Internet%20Files\&#1053;&#1072;&#1088;&#1098;&#1095;&#1085;&#1080;&#1082;%20&#1087;&#1086;%20&#1044;&#1044;&#1057;\89FISH%20X-10.doc" TargetMode="External"/><Relationship Id="rId4" Type="http://schemas.openxmlformats.org/officeDocument/2006/relationships/settings" Target="settings.xml"/><Relationship Id="rId9" Type="http://schemas.openxmlformats.org/officeDocument/2006/relationships/hyperlink" Target="http://ro30ciela/Dispatcher.aspx?Destination=Document&amp;Method=OpenRef&amp;Idref=735538&amp;Category=normi&amp;lang=bg-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2041-98CD-49E2-82F0-F0745D44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ПЕТЪР СВЕТОСЛАВОВ ИГОВ</dc:creator>
  <cp:lastModifiedBy>КРАСИМИРА ГРОЗДАНОВА ЛИЧЕВА</cp:lastModifiedBy>
  <cp:revision>2</cp:revision>
  <dcterms:created xsi:type="dcterms:W3CDTF">2018-12-07T07:40:00Z</dcterms:created>
  <dcterms:modified xsi:type="dcterms:W3CDTF">2018-12-07T07:40:00Z</dcterms:modified>
</cp:coreProperties>
</file>